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9A9B" w14:textId="2341D564" w:rsidR="00401593" w:rsidRDefault="00166328" w:rsidP="0000140C">
      <w:pPr>
        <w:pStyle w:val="Cmsor1"/>
      </w:pPr>
      <w:r>
        <w:t>A Duna vízi makrogerinctelen élőlény-együttesének vizsgálata 2021 folyamán</w:t>
      </w:r>
    </w:p>
    <w:p w14:paraId="2FA41B5F" w14:textId="52DCC135" w:rsidR="00166328" w:rsidRDefault="00166328" w:rsidP="0000140C">
      <w:pPr>
        <w:pStyle w:val="Cmsor1"/>
      </w:pPr>
      <w:r>
        <w:t>Bevezetés</w:t>
      </w:r>
    </w:p>
    <w:p w14:paraId="79ECFA99" w14:textId="0FBC59F8" w:rsidR="00166328" w:rsidRDefault="00166328">
      <w:r>
        <w:t xml:space="preserve">Az ELKH Ökológiai Központ Vízökológiai Intézete 2021 folyamán </w:t>
      </w:r>
      <w:r w:rsidR="00B625E8">
        <w:t>egy</w:t>
      </w:r>
      <w:r>
        <w:t xml:space="preserve"> Duna-felmérésbe fogott, amelynek módszertana megegyezett az ICPDR által koordinált és 2019-ben lefolytatott Negyedik Duna-expedíció (4th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Danube</w:t>
      </w:r>
      <w:proofErr w:type="spellEnd"/>
      <w:r>
        <w:t xml:space="preserve"> </w:t>
      </w:r>
      <w:proofErr w:type="spellStart"/>
      <w:r>
        <w:t>Survey</w:t>
      </w:r>
      <w:proofErr w:type="spellEnd"/>
      <w:r>
        <w:t>, továbbiakban JDS4) programjával</w:t>
      </w:r>
      <w:r w:rsidR="00C363FA">
        <w:t xml:space="preserve">, és egyben annak </w:t>
      </w:r>
      <w:r w:rsidR="00B625E8">
        <w:t xml:space="preserve">a későbbiekben évenként megismételt </w:t>
      </w:r>
      <w:r w:rsidR="00C363FA">
        <w:t>folytatása volt</w:t>
      </w:r>
      <w:r>
        <w:t>. A feltárás a</w:t>
      </w:r>
      <w:r w:rsidR="00C363FA">
        <w:t xml:space="preserve"> korábbi</w:t>
      </w:r>
      <w:r>
        <w:t xml:space="preserve"> rendszeres adatgyűjtést célozta meg</w:t>
      </w:r>
      <w:r w:rsidR="00B625E8">
        <w:t>:</w:t>
      </w:r>
      <w:r>
        <w:t xml:space="preserve"> azoknak a biológiai komponens-csoportoknak a </w:t>
      </w:r>
      <w:r w:rsidR="0000140C">
        <w:t>vizsgálat</w:t>
      </w:r>
      <w:r>
        <w:t>a folytatódott</w:t>
      </w:r>
      <w:r w:rsidR="0000140C">
        <w:t xml:space="preserve">, amelyek a JDS4 programjában </w:t>
      </w:r>
      <w:r w:rsidR="00B625E8">
        <w:t xml:space="preserve">is </w:t>
      </w:r>
      <w:r w:rsidR="0000140C">
        <w:t>szerepeltek</w:t>
      </w:r>
      <w:r w:rsidR="00B625E8">
        <w:t>, vagyi</w:t>
      </w:r>
      <w:r w:rsidR="0000140C">
        <w:t>s amelyeket a Duna-menti országok 2019</w:t>
      </w:r>
      <w:r w:rsidR="00C363FA">
        <w:t>-</w:t>
      </w:r>
      <w:r w:rsidR="0000140C">
        <w:t xml:space="preserve">ben egységes </w:t>
      </w:r>
      <w:r w:rsidR="00C363FA">
        <w:t xml:space="preserve">Duna-medence menti </w:t>
      </w:r>
      <w:r w:rsidR="0000140C">
        <w:t xml:space="preserve">módszertan alapján </w:t>
      </w:r>
      <w:r w:rsidR="00C363FA">
        <w:t xml:space="preserve">a </w:t>
      </w:r>
      <w:r w:rsidR="0000140C">
        <w:t>nemzeti kutatócsoportjaik révén valósítottak meg.</w:t>
      </w:r>
    </w:p>
    <w:p w14:paraId="42FD1E5B" w14:textId="3E8A2830" w:rsidR="0000140C" w:rsidRDefault="0000140C">
      <w:r>
        <w:t>A vízi makroszkopikus gerinctelenek mintavétel</w:t>
      </w:r>
      <w:r w:rsidR="00B625E8">
        <w:t>ét</w:t>
      </w:r>
      <w:r>
        <w:t xml:space="preserve"> a magyarországi Duna-szakaszon mindazon szelvényekben folytatt</w:t>
      </w:r>
      <w:r w:rsidR="00B625E8">
        <w:t>uk</w:t>
      </w:r>
      <w:r>
        <w:t xml:space="preserve">, amelyeket a JDS4 programja </w:t>
      </w:r>
      <w:r w:rsidR="00C363FA">
        <w:t xml:space="preserve">során </w:t>
      </w:r>
      <w:r>
        <w:t xml:space="preserve">is </w:t>
      </w:r>
      <w:r w:rsidR="00C363FA">
        <w:t>vizsgáltak</w:t>
      </w:r>
      <w:r>
        <w:t>.</w:t>
      </w:r>
      <w:r w:rsidR="00B625E8">
        <w:t xml:space="preserve"> Így kilenc a Dunán, egy Mosoni-Duna alsó végén és egy a Ráckevei-Soroksári-Duna alsó végén helyezkedett el.</w:t>
      </w:r>
    </w:p>
    <w:p w14:paraId="0008AACA" w14:textId="1A8B4763" w:rsidR="00166328" w:rsidRDefault="00166328" w:rsidP="0000140C">
      <w:pPr>
        <w:pStyle w:val="Cmsor1"/>
      </w:pPr>
      <w:r>
        <w:t>Anyag és módszer</w:t>
      </w:r>
    </w:p>
    <w:p w14:paraId="6C3E6539" w14:textId="6FCD54DC" w:rsidR="00166328" w:rsidRDefault="00570003">
      <w:r>
        <w:t xml:space="preserve">A programban </w:t>
      </w:r>
      <w:r w:rsidR="00B625E8">
        <w:t>a</w:t>
      </w:r>
      <w:r>
        <w:t>z év folyamán két alkalommal, június és augusztus folyamán került sor a mintavételekre (</w:t>
      </w:r>
      <w:r w:rsidRPr="00570003">
        <w:rPr>
          <w:b/>
          <w:bCs/>
        </w:rPr>
        <w:t>1. táblázat</w:t>
      </w:r>
      <w:r>
        <w:t>).</w:t>
      </w:r>
    </w:p>
    <w:p w14:paraId="0C6F19E6" w14:textId="31A3F0DD" w:rsidR="00570003" w:rsidRDefault="006C1F9E" w:rsidP="00570003">
      <w:pPr>
        <w:pStyle w:val="Kpalrs"/>
        <w:keepNext/>
      </w:pPr>
      <w:fldSimple w:instr=" SEQ táblázat \* ARABIC ">
        <w:r w:rsidR="00155A27">
          <w:rPr>
            <w:noProof/>
          </w:rPr>
          <w:t>1</w:t>
        </w:r>
      </w:fldSimple>
      <w:r w:rsidR="00570003">
        <w:t xml:space="preserve">. táblázat. A </w:t>
      </w:r>
      <w:r w:rsidR="00387D22">
        <w:t xml:space="preserve">vízi makrogerinctelenek mintavételi </w:t>
      </w:r>
      <w:r w:rsidR="00570003">
        <w:t xml:space="preserve">szelvényei és a </w:t>
      </w:r>
      <w:r w:rsidR="00EC757C">
        <w:t xml:space="preserve">mintavételek </w:t>
      </w:r>
      <w:r w:rsidR="00570003">
        <w:t>időpontjai 2021 folyamán</w:t>
      </w:r>
    </w:p>
    <w:tbl>
      <w:tblPr>
        <w:tblW w:w="79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235"/>
        <w:gridCol w:w="1235"/>
        <w:gridCol w:w="1080"/>
        <w:gridCol w:w="1080"/>
        <w:gridCol w:w="1080"/>
      </w:tblGrid>
      <w:tr w:rsidR="00902508" w:rsidRPr="00EC757C" w14:paraId="2002E2B3" w14:textId="77777777" w:rsidTr="00902508">
        <w:trPr>
          <w:trHeight w:val="31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9E8F" w14:textId="77777777" w:rsidR="00902508" w:rsidRPr="00EC757C" w:rsidRDefault="00902508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Lokalitás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D9FA1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A87F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F525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EOV 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3A38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EOV X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75DF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fkm</w:t>
            </w:r>
          </w:p>
        </w:tc>
      </w:tr>
      <w:tr w:rsidR="00902508" w:rsidRPr="00EC757C" w14:paraId="0ECE9D8F" w14:textId="77777777" w:rsidTr="00902508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BC14" w14:textId="77777777" w:rsidR="00902508" w:rsidRPr="00EC757C" w:rsidRDefault="00902508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Medve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16F2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06EC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70BC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545914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D6CE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272580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7614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1805,6</w:t>
            </w:r>
          </w:p>
        </w:tc>
      </w:tr>
      <w:tr w:rsidR="00902508" w:rsidRPr="00EC757C" w14:paraId="400530D8" w14:textId="77777777" w:rsidTr="00902508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2495" w14:textId="77777777" w:rsidR="00902508" w:rsidRPr="00EC757C" w:rsidRDefault="00902508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Moson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</w:t>
            </w: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-Duna, Vének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B335B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11FB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C7EB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553401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2DE8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266583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E536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2,5</w:t>
            </w:r>
          </w:p>
        </w:tc>
      </w:tr>
      <w:tr w:rsidR="00902508" w:rsidRPr="00EC757C" w14:paraId="61891700" w14:textId="77777777" w:rsidTr="00902508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9B59" w14:textId="77777777" w:rsidR="00902508" w:rsidRPr="00EC757C" w:rsidRDefault="00902508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Gönyű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66BF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76D0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0A10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558316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F56F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266821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7347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1791,3</w:t>
            </w:r>
          </w:p>
        </w:tc>
      </w:tr>
      <w:tr w:rsidR="00902508" w:rsidRPr="00EC757C" w14:paraId="212031DD" w14:textId="77777777" w:rsidTr="00902508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F36F" w14:textId="77777777" w:rsidR="00902508" w:rsidRPr="00EC757C" w:rsidRDefault="00902508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Szob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9A40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7A8A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F28D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635882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CCC9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274105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1262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1707</w:t>
            </w:r>
          </w:p>
        </w:tc>
      </w:tr>
      <w:tr w:rsidR="00902508" w:rsidRPr="00EC757C" w14:paraId="4F02A39C" w14:textId="77777777" w:rsidTr="00902508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B34A" w14:textId="77777777" w:rsidR="00902508" w:rsidRPr="00EC757C" w:rsidRDefault="00902508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Dunakeszi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0D14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8106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84F7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655379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E400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257117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BFE6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1666</w:t>
            </w:r>
          </w:p>
        </w:tc>
      </w:tr>
      <w:tr w:rsidR="00902508" w:rsidRPr="00EC757C" w14:paraId="5C9CD5EA" w14:textId="77777777" w:rsidTr="00902508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7555" w14:textId="77777777" w:rsidR="00902508" w:rsidRPr="00EC757C" w:rsidRDefault="00902508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RSD, Tass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19AA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7C28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C580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644938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9777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188194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9383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902508" w:rsidRPr="00EC757C" w14:paraId="3A74E46C" w14:textId="77777777" w:rsidTr="00902508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75D3C" w14:textId="77777777" w:rsidR="00902508" w:rsidRPr="00EC757C" w:rsidRDefault="00902508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Ercsi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7781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45E3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EDE1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639554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0B776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211305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2B32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1613,5</w:t>
            </w:r>
          </w:p>
        </w:tc>
      </w:tr>
      <w:tr w:rsidR="00902508" w:rsidRPr="00EC757C" w14:paraId="3017FA4D" w14:textId="77777777" w:rsidTr="00902508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D31C" w14:textId="77777777" w:rsidR="00902508" w:rsidRPr="00EC757C" w:rsidRDefault="00902508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Dunaföldvár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A4C7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2455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BA00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641211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8C22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162667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D130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1560,5</w:t>
            </w:r>
          </w:p>
        </w:tc>
      </w:tr>
      <w:tr w:rsidR="00902508" w:rsidRPr="00EC757C" w14:paraId="1EACB128" w14:textId="77777777" w:rsidTr="00902508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29FA" w14:textId="77777777" w:rsidR="00902508" w:rsidRPr="00EC757C" w:rsidRDefault="00902508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Paks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12AC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0276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48A1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636869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0135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138163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3B59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1526,6</w:t>
            </w:r>
          </w:p>
        </w:tc>
      </w:tr>
      <w:tr w:rsidR="00902508" w:rsidRPr="00EC757C" w14:paraId="23EFAD4E" w14:textId="77777777" w:rsidTr="00902508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0D9E" w14:textId="77777777" w:rsidR="00902508" w:rsidRPr="00EC757C" w:rsidRDefault="00902508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Baja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8482E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E820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DE2D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640464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5A49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94232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78C4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1480,1</w:t>
            </w:r>
          </w:p>
        </w:tc>
      </w:tr>
      <w:tr w:rsidR="00902508" w:rsidRPr="00EC757C" w14:paraId="3A6983FD" w14:textId="77777777" w:rsidTr="00902508">
        <w:trPr>
          <w:trHeight w:val="31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425B" w14:textId="77777777" w:rsidR="00902508" w:rsidRPr="00EC757C" w:rsidRDefault="00902508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Mohács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7FAA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C7819" w14:textId="77777777" w:rsidR="00902508" w:rsidRPr="00EC757C" w:rsidRDefault="00902508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1AAB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622272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E5D1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72666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58A6" w14:textId="77777777" w:rsidR="00902508" w:rsidRPr="00EC757C" w:rsidRDefault="00902508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1446,3</w:t>
            </w:r>
          </w:p>
        </w:tc>
      </w:tr>
    </w:tbl>
    <w:p w14:paraId="4F58D16A" w14:textId="4230B15D" w:rsidR="00902508" w:rsidRDefault="00902508" w:rsidP="00EC757C"/>
    <w:p w14:paraId="00A3C0C4" w14:textId="72C0A473" w:rsidR="0098185E" w:rsidRDefault="0098185E" w:rsidP="0098185E">
      <w:r>
        <w:t>A part menti</w:t>
      </w:r>
      <w:r w:rsidR="00916476">
        <w:t>,</w:t>
      </w:r>
      <w:r>
        <w:t xml:space="preserve"> </w:t>
      </w:r>
      <w:proofErr w:type="spellStart"/>
      <w:r>
        <w:t>littorális</w:t>
      </w:r>
      <w:proofErr w:type="spellEnd"/>
      <w:r>
        <w:t xml:space="preserve"> sekélyvízi zónában ún. </w:t>
      </w:r>
      <w:r w:rsidR="00901D58">
        <w:t>Multi</w:t>
      </w:r>
      <w:r w:rsidR="00A93D1D">
        <w:t>-</w:t>
      </w:r>
      <w:r w:rsidR="00901D58">
        <w:t xml:space="preserve">Habitat mintavételt végeztünk (AQEM </w:t>
      </w:r>
      <w:proofErr w:type="spellStart"/>
      <w:r w:rsidR="00901D58">
        <w:t>Consortium</w:t>
      </w:r>
      <w:proofErr w:type="spellEnd"/>
      <w:r w:rsidR="00901D58">
        <w:t xml:space="preserve">, 2002), amelynek során az élőhely-típusok azonosítását követően (vizuális felméréssel, illetve az alzat típusának megállapítása </w:t>
      </w:r>
      <w:r w:rsidR="00B625E8">
        <w:t xml:space="preserve">a </w:t>
      </w:r>
      <w:r w:rsidR="00901D58">
        <w:t>próba-mintavétel</w:t>
      </w:r>
      <w:r w:rsidR="00B625E8">
        <w:t xml:space="preserve"> során</w:t>
      </w:r>
      <w:r w:rsidR="00901D58" w:rsidRPr="00901D58">
        <w:t xml:space="preserve"> </w:t>
      </w:r>
      <w:r w:rsidR="00901D58">
        <w:t>történnő letapogatással)</w:t>
      </w:r>
      <w:r>
        <w:t xml:space="preserve"> </w:t>
      </w:r>
      <w:r w:rsidR="00901D58">
        <w:t xml:space="preserve">20 alminta vétele történt egy 500 </w:t>
      </w:r>
      <w:r w:rsidR="00901D58">
        <w:rPr>
          <w:rFonts w:cs="Times New Roman"/>
        </w:rPr>
        <w:t>µ</w:t>
      </w:r>
      <w:r w:rsidR="00901D58">
        <w:t xml:space="preserve">m szembőségű kézi hálóval, </w:t>
      </w:r>
      <w:r w:rsidR="00B252AC">
        <w:t>ahol minden 5 %-</w:t>
      </w:r>
      <w:proofErr w:type="spellStart"/>
      <w:r w:rsidR="00B252AC">
        <w:t>nyi</w:t>
      </w:r>
      <w:proofErr w:type="spellEnd"/>
      <w:r w:rsidR="00B252AC">
        <w:t xml:space="preserve"> részesedésű habitat-típus egy almintát jelentett. A</w:t>
      </w:r>
      <w:r w:rsidR="00B625E8">
        <w:t>z alminták dimenziója</w:t>
      </w:r>
      <w:r>
        <w:t xml:space="preserve"> </w:t>
      </w:r>
      <w:r w:rsidR="00B252AC">
        <w:t xml:space="preserve">egy-egy 25 x 25 cm méretű kvadrát </w:t>
      </w:r>
      <w:r w:rsidR="00B625E8">
        <w:t>volt</w:t>
      </w:r>
      <w:r>
        <w:t xml:space="preserve">, amelynek során </w:t>
      </w:r>
      <w:r w:rsidR="00B625E8">
        <w:t xml:space="preserve">makrogerinctelen szervezeteket </w:t>
      </w:r>
      <w:r>
        <w:t>a folyás iránnyal háttal állva a lábbal felzavart üledé</w:t>
      </w:r>
      <w:r w:rsidR="00916476">
        <w:t>k</w:t>
      </w:r>
      <w:r>
        <w:t xml:space="preserve">ből a lebegő </w:t>
      </w:r>
      <w:r w:rsidR="00916476">
        <w:t xml:space="preserve">állapotba került állatokat </w:t>
      </w:r>
      <w:r>
        <w:t xml:space="preserve">a hálóba </w:t>
      </w:r>
      <w:r w:rsidR="00B252AC">
        <w:t>gyűjtöttük</w:t>
      </w:r>
      <w:r>
        <w:t>. Az ilyen módon elérhető vízmélység maximálisan 1</w:t>
      </w:r>
      <w:r w:rsidR="00916476">
        <w:t>,</w:t>
      </w:r>
      <w:r>
        <w:t>2 m</w:t>
      </w:r>
      <w:r w:rsidR="0005462D">
        <w:t xml:space="preserve"> volt</w:t>
      </w:r>
      <w:r>
        <w:t>.</w:t>
      </w:r>
    </w:p>
    <w:p w14:paraId="2526D767" w14:textId="0EA4931A" w:rsidR="0098185E" w:rsidRDefault="0098185E" w:rsidP="00902508">
      <w:r>
        <w:lastRenderedPageBreak/>
        <w:t xml:space="preserve">A begyűjtésre került mintamennyiséget tálcára helyezve átvizsgáltuk. Az előforduló, szabad szemmel is azonosítható védett fajokat (pl. </w:t>
      </w:r>
      <w:proofErr w:type="spellStart"/>
      <w:r w:rsidRPr="00902508">
        <w:t>Gomphus</w:t>
      </w:r>
      <w:proofErr w:type="spellEnd"/>
      <w:r w:rsidRPr="00902508">
        <w:t xml:space="preserve"> </w:t>
      </w:r>
      <w:proofErr w:type="spellStart"/>
      <w:r w:rsidRPr="00902508">
        <w:t>flavipes</w:t>
      </w:r>
      <w:proofErr w:type="spellEnd"/>
      <w:r>
        <w:t xml:space="preserve">, </w:t>
      </w:r>
      <w:proofErr w:type="spellStart"/>
      <w:r w:rsidRPr="00902508">
        <w:t>Fagotia</w:t>
      </w:r>
      <w:proofErr w:type="spellEnd"/>
      <w:r w:rsidRPr="00902508">
        <w:t xml:space="preserve"> </w:t>
      </w:r>
      <w:proofErr w:type="spellStart"/>
      <w:r w:rsidRPr="00902508">
        <w:t>acicularis</w:t>
      </w:r>
      <w:proofErr w:type="spellEnd"/>
      <w:r>
        <w:t xml:space="preserve">) </w:t>
      </w:r>
      <w:r w:rsidR="00A93D1D">
        <w:t xml:space="preserve">a jelenlétük regisztrálása és egyedszámuk meghatározása után </w:t>
      </w:r>
      <w:r>
        <w:t xml:space="preserve">élő állapotban visszaengedtük, a nagyobb méretű kagylók (Unionidae) esetében ugyanígy jártunk el. </w:t>
      </w:r>
      <w:r w:rsidR="00916476">
        <w:t>A</w:t>
      </w:r>
      <w:r>
        <w:t xml:space="preserve"> mintákat a helyszínen 4%-os formalinnal tartósítottuk. A szervezetek rendszertani azonosítása sztereomikroszkóp segítségével </w:t>
      </w:r>
      <w:r w:rsidR="00916476">
        <w:t xml:space="preserve">laborban </w:t>
      </w:r>
      <w:r>
        <w:t xml:space="preserve">történt. A </w:t>
      </w:r>
      <w:r w:rsidR="00916476">
        <w:t>minták feldolg</w:t>
      </w:r>
      <w:r>
        <w:t>ozás</w:t>
      </w:r>
      <w:r w:rsidR="00916476">
        <w:t>a</w:t>
      </w:r>
      <w:r>
        <w:t xml:space="preserve"> során törekedtünk a faj szintű </w:t>
      </w:r>
      <w:r w:rsidR="00916476">
        <w:t>határozásra</w:t>
      </w:r>
      <w:r w:rsidR="00954C84">
        <w:t xml:space="preserve"> (kivéve az </w:t>
      </w:r>
      <w:proofErr w:type="spellStart"/>
      <w:r w:rsidR="00954C84">
        <w:t>Oligochaeta</w:t>
      </w:r>
      <w:proofErr w:type="spellEnd"/>
      <w:r w:rsidR="00954C84">
        <w:t xml:space="preserve">- és a </w:t>
      </w:r>
      <w:proofErr w:type="spellStart"/>
      <w:r w:rsidR="00954C84">
        <w:t>Chironomidae-taxonokat</w:t>
      </w:r>
      <w:proofErr w:type="spellEnd"/>
      <w:r w:rsidR="00954C84">
        <w:t>)</w:t>
      </w:r>
      <w:r w:rsidR="00B252AC">
        <w:t xml:space="preserve">, s ennek során meghatároztuk az </w:t>
      </w:r>
      <w:r w:rsidR="00954C84">
        <w:t xml:space="preserve">előkerült </w:t>
      </w:r>
      <w:proofErr w:type="spellStart"/>
      <w:r w:rsidR="00954C84">
        <w:t>taxonok</w:t>
      </w:r>
      <w:proofErr w:type="spellEnd"/>
      <w:r w:rsidR="00B252AC">
        <w:t xml:space="preserve"> egyedszámait</w:t>
      </w:r>
      <w:r>
        <w:t>.</w:t>
      </w:r>
    </w:p>
    <w:p w14:paraId="5E2246BC" w14:textId="550BD77E" w:rsidR="0098185E" w:rsidRDefault="0098185E" w:rsidP="00902508">
      <w:r>
        <w:t xml:space="preserve">A mintavételi helyszínek pontos földrajzi rögzítéséhez </w:t>
      </w:r>
      <w:proofErr w:type="spellStart"/>
      <w:r>
        <w:t>androidos</w:t>
      </w:r>
      <w:proofErr w:type="spellEnd"/>
      <w:r>
        <w:t xml:space="preserve"> telefonon alkalmazható </w:t>
      </w:r>
      <w:proofErr w:type="spellStart"/>
      <w:r>
        <w:t>Locus</w:t>
      </w:r>
      <w:proofErr w:type="spellEnd"/>
      <w:r>
        <w:t xml:space="preserve"> Map Pro programot használtunk. </w:t>
      </w:r>
      <w:r w:rsidR="00916476">
        <w:t xml:space="preserve">A mintavételi helyszíneken fényképeket készítettünk. </w:t>
      </w:r>
      <w:r>
        <w:t xml:space="preserve">A mintavételi helyek </w:t>
      </w:r>
      <w:proofErr w:type="spellStart"/>
      <w:r w:rsidR="00954C84">
        <w:t>geokoordinátáit</w:t>
      </w:r>
      <w:proofErr w:type="spellEnd"/>
      <w:r>
        <w:t xml:space="preserve"> az </w:t>
      </w:r>
      <w:r w:rsidRPr="006A507A">
        <w:rPr>
          <w:b/>
          <w:bCs/>
        </w:rPr>
        <w:t>1. táblázatban</w:t>
      </w:r>
      <w:r>
        <w:t xml:space="preserve"> foglaltuk össze.</w:t>
      </w:r>
    </w:p>
    <w:p w14:paraId="4256F050" w14:textId="0915AB37" w:rsidR="00931F0B" w:rsidRDefault="00931F0B" w:rsidP="00902508">
      <w:r>
        <w:t>Az árvaszúnyog-lárvák határozásához használt forrásmunkák a következők voltak:</w:t>
      </w:r>
    </w:p>
    <w:p w14:paraId="44FE2A69" w14:textId="77777777" w:rsidR="00622318" w:rsidRDefault="00622318" w:rsidP="00622318">
      <w:r w:rsidRPr="00C7414E">
        <w:rPr>
          <w:rFonts w:cstheme="minorHAnsi"/>
          <w:color w:val="222222"/>
        </w:rPr>
        <w:t>B</w:t>
      </w:r>
      <w:r>
        <w:rPr>
          <w:rFonts w:cstheme="minorHAnsi"/>
          <w:color w:val="222222"/>
        </w:rPr>
        <w:t>író,</w:t>
      </w:r>
      <w:r w:rsidRPr="00C7414E">
        <w:rPr>
          <w:rFonts w:cstheme="minorHAnsi"/>
          <w:color w:val="222222"/>
        </w:rPr>
        <w:t xml:space="preserve"> K. </w:t>
      </w:r>
      <w:r>
        <w:rPr>
          <w:rFonts w:cstheme="minorHAnsi"/>
          <w:color w:val="222222"/>
        </w:rPr>
        <w:t>(</w:t>
      </w:r>
      <w:r w:rsidRPr="00C7414E">
        <w:rPr>
          <w:rFonts w:cstheme="minorHAnsi"/>
          <w:color w:val="222222"/>
        </w:rPr>
        <w:t>1981</w:t>
      </w:r>
      <w:r>
        <w:rPr>
          <w:rFonts w:cstheme="minorHAnsi"/>
          <w:color w:val="222222"/>
        </w:rPr>
        <w:t xml:space="preserve">); </w:t>
      </w:r>
      <w:r w:rsidRPr="00C7414E">
        <w:rPr>
          <w:rFonts w:cstheme="minorHAnsi"/>
          <w:color w:val="222222"/>
        </w:rPr>
        <w:t>Brooks S</w:t>
      </w:r>
      <w:r>
        <w:rPr>
          <w:rFonts w:cstheme="minorHAnsi"/>
          <w:color w:val="222222"/>
        </w:rPr>
        <w:t>.</w:t>
      </w:r>
      <w:r w:rsidRPr="00C7414E">
        <w:rPr>
          <w:rFonts w:cstheme="minorHAnsi"/>
          <w:color w:val="222222"/>
        </w:rPr>
        <w:t>J</w:t>
      </w:r>
      <w:r>
        <w:rPr>
          <w:rFonts w:cstheme="minorHAnsi"/>
          <w:color w:val="222222"/>
        </w:rPr>
        <w:t xml:space="preserve">. és </w:t>
      </w:r>
      <w:proofErr w:type="spellStart"/>
      <w:r>
        <w:rPr>
          <w:rFonts w:cstheme="minorHAnsi"/>
          <w:color w:val="222222"/>
        </w:rPr>
        <w:t>mtsai</w:t>
      </w:r>
      <w:proofErr w:type="spellEnd"/>
      <w:r w:rsidRPr="00C7414E">
        <w:rPr>
          <w:rFonts w:cstheme="minorHAnsi"/>
          <w:color w:val="222222"/>
        </w:rPr>
        <w:t xml:space="preserve"> (2007)</w:t>
      </w:r>
      <w:r>
        <w:rPr>
          <w:rFonts w:cstheme="minorHAnsi"/>
          <w:color w:val="222222"/>
        </w:rPr>
        <w:t xml:space="preserve">; </w:t>
      </w:r>
      <w:proofErr w:type="spellStart"/>
      <w:r w:rsidRPr="00C7414E">
        <w:rPr>
          <w:rFonts w:cstheme="minorHAnsi"/>
          <w:color w:val="222222"/>
        </w:rPr>
        <w:t>Cuppen</w:t>
      </w:r>
      <w:proofErr w:type="spellEnd"/>
      <w:r w:rsidRPr="00C7414E">
        <w:rPr>
          <w:rFonts w:cstheme="minorHAnsi"/>
          <w:color w:val="222222"/>
        </w:rPr>
        <w:t>, H</w:t>
      </w:r>
      <w:r>
        <w:rPr>
          <w:rFonts w:cstheme="minorHAnsi"/>
          <w:color w:val="222222"/>
        </w:rPr>
        <w:t xml:space="preserve">. és </w:t>
      </w:r>
      <w:proofErr w:type="spellStart"/>
      <w:r>
        <w:rPr>
          <w:rFonts w:cstheme="minorHAnsi"/>
          <w:color w:val="222222"/>
        </w:rPr>
        <w:t>mtsai</w:t>
      </w:r>
      <w:proofErr w:type="spellEnd"/>
      <w:r>
        <w:rPr>
          <w:rFonts w:cstheme="minorHAnsi"/>
          <w:color w:val="222222"/>
        </w:rPr>
        <w:t xml:space="preserve"> (2015); </w:t>
      </w:r>
      <w:proofErr w:type="spellStart"/>
      <w:r w:rsidRPr="00C7414E">
        <w:rPr>
          <w:rFonts w:cstheme="minorHAnsi"/>
          <w:color w:val="222222"/>
        </w:rPr>
        <w:t>Cuppen</w:t>
      </w:r>
      <w:proofErr w:type="spellEnd"/>
      <w:r w:rsidRPr="00C7414E">
        <w:rPr>
          <w:rFonts w:cstheme="minorHAnsi"/>
          <w:color w:val="222222"/>
        </w:rPr>
        <w:t>, H.</w:t>
      </w:r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Tempelman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D. (2019)</w:t>
      </w:r>
      <w:r>
        <w:rPr>
          <w:rFonts w:cstheme="minorHAnsi"/>
          <w:color w:val="222222"/>
        </w:rPr>
        <w:t xml:space="preserve">; </w:t>
      </w:r>
      <w:proofErr w:type="spellStart"/>
      <w:r w:rsidRPr="00C7414E">
        <w:rPr>
          <w:rFonts w:cstheme="minorHAnsi"/>
          <w:color w:val="222222"/>
        </w:rPr>
        <w:t>J</w:t>
      </w:r>
      <w:r>
        <w:rPr>
          <w:rFonts w:cstheme="minorHAnsi"/>
          <w:color w:val="222222"/>
        </w:rPr>
        <w:t>anecek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B.F.R. </w:t>
      </w:r>
      <w:r>
        <w:rPr>
          <w:rFonts w:cstheme="minorHAnsi"/>
          <w:color w:val="222222"/>
        </w:rPr>
        <w:t>(</w:t>
      </w:r>
      <w:r w:rsidRPr="00C7414E">
        <w:rPr>
          <w:rFonts w:cstheme="minorHAnsi"/>
          <w:color w:val="222222"/>
        </w:rPr>
        <w:t>1998</w:t>
      </w:r>
      <w:r>
        <w:rPr>
          <w:rFonts w:cstheme="minorHAnsi"/>
          <w:color w:val="222222"/>
        </w:rPr>
        <w:t xml:space="preserve">); </w:t>
      </w:r>
      <w:proofErr w:type="spellStart"/>
      <w:r w:rsidRPr="00C7414E">
        <w:rPr>
          <w:rFonts w:cstheme="minorHAnsi"/>
          <w:color w:val="222222"/>
        </w:rPr>
        <w:t>Klink</w:t>
      </w:r>
      <w:proofErr w:type="spellEnd"/>
      <w:r w:rsidRPr="00C7414E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 xml:space="preserve">A. és </w:t>
      </w:r>
      <w:proofErr w:type="spellStart"/>
      <w:r>
        <w:rPr>
          <w:rFonts w:cstheme="minorHAnsi"/>
          <w:color w:val="222222"/>
        </w:rPr>
        <w:t>mtsai</w:t>
      </w:r>
      <w:proofErr w:type="spellEnd"/>
      <w:r w:rsidRPr="00C7414E">
        <w:rPr>
          <w:rFonts w:cstheme="minorHAnsi"/>
          <w:color w:val="222222"/>
        </w:rPr>
        <w:t xml:space="preserve"> (2002)</w:t>
      </w:r>
      <w:r>
        <w:rPr>
          <w:rFonts w:cstheme="minorHAnsi"/>
          <w:color w:val="222222"/>
        </w:rPr>
        <w:t xml:space="preserve">; </w:t>
      </w:r>
      <w:proofErr w:type="spellStart"/>
      <w:r w:rsidRPr="00C7414E">
        <w:rPr>
          <w:rFonts w:cstheme="minorHAnsi"/>
          <w:color w:val="222222"/>
        </w:rPr>
        <w:t>Kowalk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H</w:t>
      </w:r>
      <w:r>
        <w:rPr>
          <w:rFonts w:cstheme="minorHAnsi"/>
          <w:color w:val="222222"/>
        </w:rPr>
        <w:t>.</w:t>
      </w:r>
      <w:r w:rsidRPr="00C7414E">
        <w:rPr>
          <w:rFonts w:cstheme="minorHAnsi"/>
          <w:color w:val="222222"/>
        </w:rPr>
        <w:t xml:space="preserve"> E. (1985)</w:t>
      </w:r>
      <w:r>
        <w:rPr>
          <w:rFonts w:cstheme="minorHAnsi"/>
          <w:color w:val="222222"/>
        </w:rPr>
        <w:t xml:space="preserve">; </w:t>
      </w:r>
      <w:proofErr w:type="spellStart"/>
      <w:r w:rsidRPr="00C7414E">
        <w:rPr>
          <w:rFonts w:cstheme="minorHAnsi"/>
          <w:color w:val="222222"/>
        </w:rPr>
        <w:t>Moller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Pillot</w:t>
      </w:r>
      <w:proofErr w:type="spellEnd"/>
      <w:r w:rsidRPr="00C7414E">
        <w:rPr>
          <w:rFonts w:cstheme="minorHAnsi"/>
          <w:color w:val="222222"/>
        </w:rPr>
        <w:t xml:space="preserve">, H.K.M. </w:t>
      </w:r>
      <w:r>
        <w:rPr>
          <w:rFonts w:cstheme="minorHAnsi"/>
          <w:color w:val="222222"/>
        </w:rPr>
        <w:t>(</w:t>
      </w:r>
      <w:r w:rsidRPr="00C7414E">
        <w:rPr>
          <w:rFonts w:cstheme="minorHAnsi"/>
          <w:color w:val="222222"/>
        </w:rPr>
        <w:t>2009</w:t>
      </w:r>
      <w:r>
        <w:rPr>
          <w:rFonts w:cstheme="minorHAnsi"/>
          <w:color w:val="222222"/>
        </w:rPr>
        <w:t xml:space="preserve">, 2013); </w:t>
      </w:r>
      <w:proofErr w:type="spellStart"/>
      <w:r w:rsidRPr="00C7414E">
        <w:rPr>
          <w:rFonts w:cstheme="minorHAnsi"/>
          <w:color w:val="222222"/>
        </w:rPr>
        <w:t>Rierdevall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M.,</w:t>
      </w:r>
      <w:r w:rsidRPr="00C7414E">
        <w:rPr>
          <w:rFonts w:cstheme="minorHAnsi"/>
          <w:color w:val="222222"/>
        </w:rPr>
        <w:t xml:space="preserve"> Brooks S</w:t>
      </w:r>
      <w:r>
        <w:rPr>
          <w:rFonts w:cstheme="minorHAnsi"/>
          <w:color w:val="222222"/>
        </w:rPr>
        <w:t>.</w:t>
      </w:r>
      <w:r w:rsidRPr="00C7414E">
        <w:rPr>
          <w:rFonts w:cstheme="minorHAnsi"/>
          <w:color w:val="222222"/>
        </w:rPr>
        <w:t xml:space="preserve"> J. (2001)</w:t>
      </w:r>
      <w:r>
        <w:rPr>
          <w:rFonts w:cstheme="minorHAnsi"/>
          <w:color w:val="222222"/>
        </w:rPr>
        <w:t xml:space="preserve">; </w:t>
      </w:r>
      <w:proofErr w:type="spellStart"/>
      <w:r w:rsidRPr="00C7414E">
        <w:rPr>
          <w:rFonts w:cstheme="minorHAnsi"/>
          <w:color w:val="222222"/>
        </w:rPr>
        <w:t>Saether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O.A. (2008)</w:t>
      </w:r>
      <w:r>
        <w:rPr>
          <w:rFonts w:cstheme="minorHAnsi"/>
          <w:color w:val="222222"/>
        </w:rPr>
        <w:t xml:space="preserve">; </w:t>
      </w:r>
      <w:proofErr w:type="spellStart"/>
      <w:r w:rsidRPr="00C7414E">
        <w:rPr>
          <w:rFonts w:cstheme="minorHAnsi"/>
          <w:color w:val="222222"/>
        </w:rPr>
        <w:t>S</w:t>
      </w:r>
      <w:r>
        <w:rPr>
          <w:rFonts w:cstheme="minorHAnsi"/>
          <w:color w:val="222222"/>
        </w:rPr>
        <w:t>tur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> E</w:t>
      </w:r>
      <w:r>
        <w:rPr>
          <w:rFonts w:cstheme="minorHAnsi"/>
          <w:color w:val="222222"/>
        </w:rPr>
        <w:t>.,</w:t>
      </w:r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E</w:t>
      </w:r>
      <w:r>
        <w:rPr>
          <w:rFonts w:cstheme="minorHAnsi"/>
          <w:color w:val="222222"/>
        </w:rPr>
        <w:t>krem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T</w:t>
      </w:r>
      <w:r>
        <w:rPr>
          <w:rFonts w:cstheme="minorHAnsi"/>
          <w:color w:val="222222"/>
        </w:rPr>
        <w:t>.</w:t>
      </w:r>
      <w:r w:rsidRPr="00C7414E">
        <w:rPr>
          <w:rFonts w:cstheme="minorHAnsi"/>
          <w:color w:val="222222"/>
        </w:rPr>
        <w:t xml:space="preserve"> (2011)</w:t>
      </w:r>
      <w:r>
        <w:rPr>
          <w:rFonts w:cstheme="minorHAnsi"/>
          <w:color w:val="222222"/>
        </w:rPr>
        <w:t xml:space="preserve">; </w:t>
      </w:r>
      <w:proofErr w:type="spellStart"/>
      <w:r w:rsidRPr="00C7414E">
        <w:rPr>
          <w:rFonts w:cstheme="minorHAnsi"/>
          <w:color w:val="222222"/>
        </w:rPr>
        <w:t>Vallenduuk</w:t>
      </w:r>
      <w:proofErr w:type="spellEnd"/>
      <w:r>
        <w:rPr>
          <w:rFonts w:cstheme="minorHAnsi"/>
          <w:color w:val="222222"/>
        </w:rPr>
        <w:t xml:space="preserve">, H.J., </w:t>
      </w:r>
      <w:proofErr w:type="spellStart"/>
      <w:r w:rsidRPr="00C7414E">
        <w:rPr>
          <w:rFonts w:cstheme="minorHAnsi"/>
          <w:color w:val="222222"/>
        </w:rPr>
        <w:t>Moller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Pillot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H</w:t>
      </w:r>
      <w:r>
        <w:rPr>
          <w:rFonts w:cstheme="minorHAnsi"/>
          <w:color w:val="222222"/>
        </w:rPr>
        <w:t>. (</w:t>
      </w:r>
      <w:r w:rsidRPr="00C7414E">
        <w:rPr>
          <w:rFonts w:cstheme="minorHAnsi"/>
          <w:color w:val="222222"/>
        </w:rPr>
        <w:t>2002</w:t>
      </w:r>
      <w:r>
        <w:rPr>
          <w:rFonts w:cstheme="minorHAnsi"/>
          <w:color w:val="222222"/>
        </w:rPr>
        <w:t xml:space="preserve">, 2007); </w:t>
      </w:r>
      <w:proofErr w:type="spellStart"/>
      <w:r w:rsidRPr="00C7414E">
        <w:rPr>
          <w:rFonts w:cstheme="minorHAnsi"/>
          <w:color w:val="222222"/>
        </w:rPr>
        <w:t>Vallenduuk</w:t>
      </w:r>
      <w:proofErr w:type="spellEnd"/>
      <w:r>
        <w:rPr>
          <w:rFonts w:cstheme="minorHAnsi"/>
          <w:color w:val="222222"/>
        </w:rPr>
        <w:t xml:space="preserve">, H.J., </w:t>
      </w:r>
      <w:proofErr w:type="spellStart"/>
      <w:r w:rsidRPr="00C7414E">
        <w:rPr>
          <w:rFonts w:cstheme="minorHAnsi"/>
          <w:color w:val="222222"/>
        </w:rPr>
        <w:t>Morozova</w:t>
      </w:r>
      <w:proofErr w:type="spellEnd"/>
      <w:r>
        <w:rPr>
          <w:rFonts w:cstheme="minorHAnsi"/>
          <w:color w:val="222222"/>
        </w:rPr>
        <w:t>, E.</w:t>
      </w:r>
      <w:r w:rsidRPr="00C7414E">
        <w:rPr>
          <w:rFonts w:cstheme="minorHAnsi"/>
          <w:color w:val="222222"/>
        </w:rPr>
        <w:t xml:space="preserve"> (2005)</w:t>
      </w:r>
      <w:r>
        <w:rPr>
          <w:rFonts w:cstheme="minorHAnsi"/>
          <w:color w:val="222222"/>
        </w:rPr>
        <w:t xml:space="preserve">; </w:t>
      </w:r>
      <w:proofErr w:type="spellStart"/>
      <w:r w:rsidRPr="00C7414E">
        <w:rPr>
          <w:rFonts w:cstheme="minorHAnsi"/>
          <w:color w:val="222222"/>
        </w:rPr>
        <w:t>W</w:t>
      </w:r>
      <w:r>
        <w:rPr>
          <w:rFonts w:cstheme="minorHAnsi"/>
          <w:color w:val="222222"/>
        </w:rPr>
        <w:t>iederholm</w:t>
      </w:r>
      <w:proofErr w:type="spellEnd"/>
      <w:r w:rsidRPr="00C7414E">
        <w:rPr>
          <w:rFonts w:cstheme="minorHAnsi"/>
          <w:color w:val="222222"/>
        </w:rPr>
        <w:t xml:space="preserve"> T. </w:t>
      </w:r>
      <w:r>
        <w:rPr>
          <w:rFonts w:cstheme="minorHAnsi"/>
          <w:color w:val="222222"/>
        </w:rPr>
        <w:t>(</w:t>
      </w:r>
      <w:r w:rsidRPr="00C7414E">
        <w:rPr>
          <w:rFonts w:cstheme="minorHAnsi"/>
          <w:color w:val="222222"/>
        </w:rPr>
        <w:t>1983</w:t>
      </w:r>
      <w:r>
        <w:rPr>
          <w:rFonts w:cstheme="minorHAnsi"/>
          <w:color w:val="222222"/>
        </w:rPr>
        <w:t xml:space="preserve">); </w:t>
      </w:r>
      <w:r w:rsidRPr="00C7414E">
        <w:rPr>
          <w:rFonts w:cstheme="minorHAnsi"/>
          <w:color w:val="222222"/>
        </w:rPr>
        <w:t>Wilson</w:t>
      </w:r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R</w:t>
      </w:r>
      <w:r>
        <w:rPr>
          <w:rFonts w:cstheme="minorHAnsi"/>
          <w:color w:val="222222"/>
        </w:rPr>
        <w:t>.</w:t>
      </w:r>
      <w:r w:rsidRPr="00C7414E">
        <w:rPr>
          <w:rFonts w:cstheme="minorHAnsi"/>
          <w:color w:val="222222"/>
        </w:rPr>
        <w:t xml:space="preserve"> S.</w:t>
      </w:r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Ruse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L</w:t>
      </w:r>
      <w:r>
        <w:rPr>
          <w:rFonts w:cstheme="minorHAnsi"/>
          <w:color w:val="222222"/>
        </w:rPr>
        <w:t>.</w:t>
      </w:r>
      <w:r w:rsidRPr="00C7414E">
        <w:rPr>
          <w:rFonts w:cstheme="minorHAnsi"/>
          <w:color w:val="222222"/>
        </w:rPr>
        <w:t xml:space="preserve"> P. (2005)</w:t>
      </w:r>
      <w:r>
        <w:rPr>
          <w:rFonts w:cstheme="minorHAnsi"/>
          <w:color w:val="222222"/>
        </w:rPr>
        <w:t>.</w:t>
      </w:r>
    </w:p>
    <w:p w14:paraId="0A07EE42" w14:textId="08D7397D" w:rsidR="00166328" w:rsidRDefault="00166328" w:rsidP="0000140C">
      <w:pPr>
        <w:pStyle w:val="Cmsor1"/>
      </w:pPr>
      <w:r>
        <w:t>Eredmények</w:t>
      </w:r>
    </w:p>
    <w:p w14:paraId="7A9A48AE" w14:textId="62B84BB2" w:rsidR="006A507A" w:rsidRDefault="006A507A" w:rsidP="006A507A">
      <w:r>
        <w:t xml:space="preserve">A júniusi és az augusztusi mintavételi időpontokhoz tartozó aktuális napi, a helyszínhez legközelebb lévő vízmércén mért vízállás-adatokat a </w:t>
      </w:r>
      <w:r w:rsidRPr="006A507A">
        <w:rPr>
          <w:b/>
          <w:bCs/>
        </w:rPr>
        <w:t>2. táblázat</w:t>
      </w:r>
      <w:r>
        <w:t xml:space="preserve"> tartalmazza. Véneknél a gönyűi adatok mérvadóak, Dunakeszi-G</w:t>
      </w:r>
      <w:r w:rsidRPr="00303A3F">
        <w:t>öd</w:t>
      </w:r>
      <w:r>
        <w:t xml:space="preserve"> </w:t>
      </w:r>
      <w:r w:rsidRPr="00303A3F">
        <w:t>térségében a budapesti</w:t>
      </w:r>
      <w:r>
        <w:t>, Ercsi</w:t>
      </w:r>
      <w:r w:rsidRPr="00303A3F">
        <w:t xml:space="preserve"> </w:t>
      </w:r>
      <w:r>
        <w:t xml:space="preserve">esetében pedig a Dunaújvárosi </w:t>
      </w:r>
      <w:r w:rsidRPr="00303A3F">
        <w:t>vízmérce</w:t>
      </w:r>
      <w:r>
        <w:t xml:space="preserve"> adatait tüntettük fel. A vízállás-adatok jól mutatják, hogy júniusban átlag csaknem 80 cm-rel haladta meg a víz magassága az augusztusi vízállások értékeit. Megjegyezzük, hogy e</w:t>
      </w:r>
      <w:r w:rsidR="00A05713">
        <w:t>s</w:t>
      </w:r>
      <w:r>
        <w:t>z</w:t>
      </w:r>
      <w:r w:rsidR="00A05713">
        <w:t>erint</w:t>
      </w:r>
      <w:r>
        <w:t xml:space="preserve"> a hidrológiai helyzet</w:t>
      </w:r>
      <w:r>
        <w:t xml:space="preserve"> </w:t>
      </w:r>
      <w:r>
        <w:t xml:space="preserve">mindkét hónapban </w:t>
      </w:r>
      <w:r>
        <w:t>közepes</w:t>
      </w:r>
      <w:r>
        <w:t xml:space="preserve"> vízállásnak felelt meg, ami a vízi makrogerinctelen élőlényegyüttes reprezentatív mintavételéhez</w:t>
      </w:r>
      <w:r w:rsidRPr="006A507A">
        <w:t xml:space="preserve"> </w:t>
      </w:r>
      <w:r>
        <w:t xml:space="preserve">nem </w:t>
      </w:r>
      <w:r w:rsidR="00740AF9">
        <w:t>a</w:t>
      </w:r>
      <w:r>
        <w:t xml:space="preserve"> </w:t>
      </w:r>
      <w:r w:rsidR="00740AF9">
        <w:t>leg</w:t>
      </w:r>
      <w:r>
        <w:t>optimális</w:t>
      </w:r>
      <w:r w:rsidR="00740AF9">
        <w:t>abb</w:t>
      </w:r>
      <w:r>
        <w:t>.</w:t>
      </w:r>
      <w:r>
        <w:t xml:space="preserve"> Az ideális eset az lett volna, ha </w:t>
      </w:r>
      <w:r w:rsidR="00740AF9">
        <w:t>a mintá</w:t>
      </w:r>
      <w:r w:rsidR="00740AF9">
        <w:t>ka</w:t>
      </w:r>
      <w:r w:rsidR="00740AF9">
        <w:t>t</w:t>
      </w:r>
      <w:r w:rsidR="00740AF9">
        <w:t xml:space="preserve"> </w:t>
      </w:r>
      <w:r>
        <w:t xml:space="preserve">kisvíznél </w:t>
      </w:r>
      <w:r w:rsidR="00740AF9">
        <w:t>sikerül</w:t>
      </w:r>
      <w:r w:rsidR="00740AF9">
        <w:t>t volna</w:t>
      </w:r>
      <w:r w:rsidR="00740AF9">
        <w:t xml:space="preserve"> </w:t>
      </w:r>
      <w:r>
        <w:t xml:space="preserve">venni, hiszen </w:t>
      </w:r>
      <w:r w:rsidR="00A752FC">
        <w:t>n</w:t>
      </w:r>
      <w:r w:rsidR="00740AF9">
        <w:t>agyobb vízállás esetén a gázolható mélységben történő gyűjtés</w:t>
      </w:r>
      <w:r w:rsidR="00A752FC">
        <w:t>kor</w:t>
      </w:r>
      <w:r w:rsidR="00740AF9">
        <w:t xml:space="preserve"> </w:t>
      </w:r>
      <w:r w:rsidR="00A752FC">
        <w:t>csak az a zóna közelíthető meg</w:t>
      </w:r>
      <w:r w:rsidR="00A752FC">
        <w:t>, amelyet</w:t>
      </w:r>
      <w:r w:rsidR="00A05713">
        <w:t xml:space="preserve"> a változó vízborítás miatt</w:t>
      </w:r>
      <w:r w:rsidR="00A752FC">
        <w:t xml:space="preserve"> </w:t>
      </w:r>
      <w:r w:rsidR="00A05713">
        <w:t>nehezebben</w:t>
      </w:r>
      <w:r w:rsidR="00A752FC">
        <w:t xml:space="preserve"> tudnak </w:t>
      </w:r>
      <w:r w:rsidR="00740AF9">
        <w:t>benépes</w:t>
      </w:r>
      <w:r w:rsidR="00A752FC">
        <w:t>íteni a többnyire helyt</w:t>
      </w:r>
      <w:r w:rsidR="00A05713">
        <w:t xml:space="preserve"> </w:t>
      </w:r>
      <w:r w:rsidR="00A752FC">
        <w:t>ül</w:t>
      </w:r>
      <w:r w:rsidR="00A05713">
        <w:t>ő</w:t>
      </w:r>
      <w:r w:rsidR="00A752FC">
        <w:t xml:space="preserve">, </w:t>
      </w:r>
      <w:r w:rsidR="00A05713">
        <w:t>mederüledék-lakó</w:t>
      </w:r>
      <w:r w:rsidR="00A752FC">
        <w:t xml:space="preserve"> állatok</w:t>
      </w:r>
      <w:r w:rsidR="00740AF9">
        <w:t>.</w:t>
      </w:r>
      <w:r w:rsidR="00740AF9">
        <w:t xml:space="preserve"> </w:t>
      </w:r>
      <w:r w:rsidR="00A752FC">
        <w:t>A</w:t>
      </w:r>
      <w:r w:rsidR="00A752FC">
        <w:t>zok az élőhelyek</w:t>
      </w:r>
      <w:r w:rsidR="00A752FC">
        <w:t>,</w:t>
      </w:r>
      <w:r w:rsidR="00A752FC">
        <w:t xml:space="preserve"> amelyeket nem érint az időszakos kiszáradás, tehát amelyek a legstabilabban benépesült zónát alkotják</w:t>
      </w:r>
      <w:r w:rsidR="00A752FC">
        <w:t xml:space="preserve">, </w:t>
      </w:r>
      <w:r w:rsidR="00A05713">
        <w:t xml:space="preserve">csak a legkisebb vízálláskor </w:t>
      </w:r>
      <w:r w:rsidR="00740AF9">
        <w:t>érhetők</w:t>
      </w:r>
      <w:r w:rsidR="00A05713">
        <w:t xml:space="preserve"> el</w:t>
      </w:r>
      <w:r w:rsidR="00740AF9">
        <w:t>.</w:t>
      </w:r>
    </w:p>
    <w:p w14:paraId="0BE33666" w14:textId="47AC8D55" w:rsidR="006A507A" w:rsidRPr="00CE78D3" w:rsidRDefault="006A507A" w:rsidP="006A507A">
      <w:pPr>
        <w:pStyle w:val="Kpalrs"/>
        <w:keepNext/>
      </w:pPr>
      <w:r w:rsidRPr="00CE78D3">
        <w:fldChar w:fldCharType="begin"/>
      </w:r>
      <w:r w:rsidRPr="00CE78D3">
        <w:instrText xml:space="preserve"> SEQ táblázat \* ARABIC </w:instrText>
      </w:r>
      <w:r w:rsidRPr="00CE78D3">
        <w:fldChar w:fldCharType="separate"/>
      </w:r>
      <w:r w:rsidR="00155A27">
        <w:rPr>
          <w:noProof/>
        </w:rPr>
        <w:t>2</w:t>
      </w:r>
      <w:r w:rsidRPr="00CE78D3">
        <w:fldChar w:fldCharType="end"/>
      </w:r>
      <w:r w:rsidRPr="00CE78D3">
        <w:t xml:space="preserve">. táblázat. </w:t>
      </w:r>
      <w:proofErr w:type="spellStart"/>
      <w:r w:rsidRPr="00CE78D3">
        <w:t>Dtum</w:t>
      </w:r>
      <w:proofErr w:type="spellEnd"/>
      <w:r w:rsidRPr="00CE78D3">
        <w:t xml:space="preserve"> és vízállás adatai a</w:t>
      </w:r>
      <w:r>
        <w:t xml:space="preserve"> D</w:t>
      </w:r>
      <w:r w:rsidRPr="00CE78D3">
        <w:t>una menti mintavételi program során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3"/>
        <w:gridCol w:w="1235"/>
        <w:gridCol w:w="1077"/>
        <w:gridCol w:w="1235"/>
        <w:gridCol w:w="898"/>
        <w:gridCol w:w="1275"/>
        <w:gridCol w:w="1129"/>
      </w:tblGrid>
      <w:tr w:rsidR="001F2A6D" w:rsidRPr="001F2A6D" w14:paraId="001BD176" w14:textId="77777777" w:rsidTr="001F2A6D">
        <w:trPr>
          <w:trHeight w:val="315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26AA8BD9" w14:textId="77777777" w:rsidR="001F2A6D" w:rsidRPr="001F2A6D" w:rsidRDefault="001F2A6D" w:rsidP="001016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2A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Lokalitás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7C3BE6C" w14:textId="77777777" w:rsidR="001F2A6D" w:rsidRPr="001F2A6D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2A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2B6D3716" w14:textId="77777777" w:rsidR="001F2A6D" w:rsidRPr="001F2A6D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2A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Vízállás (cm)</w:t>
            </w:r>
          </w:p>
        </w:tc>
        <w:tc>
          <w:tcPr>
            <w:tcW w:w="1235" w:type="dxa"/>
            <w:vAlign w:val="bottom"/>
          </w:tcPr>
          <w:p w14:paraId="17E71898" w14:textId="77777777" w:rsidR="001F2A6D" w:rsidRPr="001F2A6D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2A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Dátum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7A72B48" w14:textId="77777777" w:rsidR="001F2A6D" w:rsidRPr="001F2A6D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2A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Vízállás (cm)</w:t>
            </w:r>
          </w:p>
        </w:tc>
        <w:tc>
          <w:tcPr>
            <w:tcW w:w="1275" w:type="dxa"/>
          </w:tcPr>
          <w:p w14:paraId="4AAE0E4B" w14:textId="68986352" w:rsidR="001F2A6D" w:rsidRPr="001F2A6D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2A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Vízállás-különbség (cm)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3341525" w14:textId="1B63472B" w:rsidR="001F2A6D" w:rsidRPr="001F2A6D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1F2A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fkm</w:t>
            </w:r>
          </w:p>
        </w:tc>
      </w:tr>
      <w:tr w:rsidR="001F2A6D" w:rsidRPr="00EC757C" w14:paraId="6A9EA2CD" w14:textId="77777777" w:rsidTr="001F2A6D">
        <w:trPr>
          <w:trHeight w:val="315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463F4501" w14:textId="77777777" w:rsidR="001F2A6D" w:rsidRPr="00EC757C" w:rsidRDefault="001F2A6D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Medve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4471D7D" w14:textId="77777777" w:rsidR="001F2A6D" w:rsidRPr="00EC757C" w:rsidRDefault="001F2A6D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3742FDBB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319</w:t>
            </w:r>
          </w:p>
        </w:tc>
        <w:tc>
          <w:tcPr>
            <w:tcW w:w="1235" w:type="dxa"/>
            <w:vAlign w:val="bottom"/>
          </w:tcPr>
          <w:p w14:paraId="200CC70D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53D0894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250</w:t>
            </w:r>
          </w:p>
        </w:tc>
        <w:tc>
          <w:tcPr>
            <w:tcW w:w="1275" w:type="dxa"/>
          </w:tcPr>
          <w:p w14:paraId="1B283771" w14:textId="4885B804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17EDADA" w14:textId="12672CA3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1805,6</w:t>
            </w:r>
          </w:p>
        </w:tc>
      </w:tr>
      <w:tr w:rsidR="001F2A6D" w:rsidRPr="00EC757C" w14:paraId="5E6896FB" w14:textId="77777777" w:rsidTr="001F2A6D">
        <w:trPr>
          <w:trHeight w:val="315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62D888DC" w14:textId="77777777" w:rsidR="001F2A6D" w:rsidRPr="00EC757C" w:rsidRDefault="001F2A6D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Moson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</w:t>
            </w: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-Duna, Vének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8073977" w14:textId="77777777" w:rsidR="001F2A6D" w:rsidRPr="00EC757C" w:rsidRDefault="001F2A6D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38344008" w14:textId="44609ACF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214</w:t>
            </w:r>
          </w:p>
        </w:tc>
        <w:tc>
          <w:tcPr>
            <w:tcW w:w="1235" w:type="dxa"/>
            <w:vAlign w:val="bottom"/>
          </w:tcPr>
          <w:p w14:paraId="4789366B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75F97398" w14:textId="1FF2683E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141</w:t>
            </w:r>
          </w:p>
        </w:tc>
        <w:tc>
          <w:tcPr>
            <w:tcW w:w="1275" w:type="dxa"/>
          </w:tcPr>
          <w:p w14:paraId="6AC26BD0" w14:textId="5FC58F36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7DD48E6B" w14:textId="70E3B5CD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2,5</w:t>
            </w:r>
          </w:p>
        </w:tc>
      </w:tr>
      <w:tr w:rsidR="001F2A6D" w:rsidRPr="00EC757C" w14:paraId="306265F2" w14:textId="77777777" w:rsidTr="001F2A6D">
        <w:trPr>
          <w:trHeight w:val="315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6D74FB9D" w14:textId="77777777" w:rsidR="001F2A6D" w:rsidRPr="00EC757C" w:rsidRDefault="001F2A6D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Gönyű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BE5AD79" w14:textId="77777777" w:rsidR="001F2A6D" w:rsidRPr="00EC757C" w:rsidRDefault="001F2A6D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753CC31C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214</w:t>
            </w:r>
          </w:p>
        </w:tc>
        <w:tc>
          <w:tcPr>
            <w:tcW w:w="1235" w:type="dxa"/>
            <w:vAlign w:val="bottom"/>
          </w:tcPr>
          <w:p w14:paraId="3716064E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62FC9EFF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141</w:t>
            </w:r>
          </w:p>
        </w:tc>
        <w:tc>
          <w:tcPr>
            <w:tcW w:w="1275" w:type="dxa"/>
          </w:tcPr>
          <w:p w14:paraId="349108AD" w14:textId="4B8C2A09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06C937A" w14:textId="3FAEEB98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1791,3</w:t>
            </w:r>
          </w:p>
        </w:tc>
      </w:tr>
      <w:tr w:rsidR="001F2A6D" w:rsidRPr="00EC757C" w14:paraId="11119AEA" w14:textId="77777777" w:rsidTr="001F2A6D">
        <w:trPr>
          <w:trHeight w:val="315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49EDB859" w14:textId="77777777" w:rsidR="001F2A6D" w:rsidRPr="00EC757C" w:rsidRDefault="001F2A6D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Szob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FC61A74" w14:textId="77777777" w:rsidR="001F2A6D" w:rsidRPr="00EC757C" w:rsidRDefault="001F2A6D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2DF1B21A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246</w:t>
            </w:r>
          </w:p>
        </w:tc>
        <w:tc>
          <w:tcPr>
            <w:tcW w:w="1235" w:type="dxa"/>
            <w:vAlign w:val="bottom"/>
          </w:tcPr>
          <w:p w14:paraId="2C4A60BE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3C6E35EF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181</w:t>
            </w:r>
          </w:p>
        </w:tc>
        <w:tc>
          <w:tcPr>
            <w:tcW w:w="1275" w:type="dxa"/>
          </w:tcPr>
          <w:p w14:paraId="088B3D15" w14:textId="30052060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6B17F4A7" w14:textId="3B06A240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1707</w:t>
            </w:r>
          </w:p>
        </w:tc>
      </w:tr>
      <w:tr w:rsidR="001F2A6D" w:rsidRPr="00EC757C" w14:paraId="69FE511F" w14:textId="77777777" w:rsidTr="001F2A6D">
        <w:trPr>
          <w:trHeight w:val="315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6B70BA61" w14:textId="77777777" w:rsidR="001F2A6D" w:rsidRPr="00EC757C" w:rsidRDefault="001F2A6D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Dunakeszi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EAAFDFE" w14:textId="77777777" w:rsidR="001F2A6D" w:rsidRPr="00EC757C" w:rsidRDefault="001F2A6D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60DEE2B2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190</w:t>
            </w:r>
          </w:p>
        </w:tc>
        <w:tc>
          <w:tcPr>
            <w:tcW w:w="1235" w:type="dxa"/>
            <w:vAlign w:val="bottom"/>
          </w:tcPr>
          <w:p w14:paraId="61ABB64E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37DC0E8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129</w:t>
            </w:r>
          </w:p>
        </w:tc>
        <w:tc>
          <w:tcPr>
            <w:tcW w:w="1275" w:type="dxa"/>
          </w:tcPr>
          <w:p w14:paraId="4D5C2361" w14:textId="59DABE53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5A5E2D57" w14:textId="60B2FB36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1666</w:t>
            </w:r>
          </w:p>
        </w:tc>
      </w:tr>
      <w:tr w:rsidR="001F2A6D" w:rsidRPr="00EC757C" w14:paraId="6858BF88" w14:textId="77777777" w:rsidTr="001F2A6D">
        <w:trPr>
          <w:trHeight w:val="315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5C7B0F64" w14:textId="77777777" w:rsidR="001F2A6D" w:rsidRPr="00EC757C" w:rsidRDefault="001F2A6D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RSD, Tass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80A5634" w14:textId="77777777" w:rsidR="001F2A6D" w:rsidRPr="00EC757C" w:rsidRDefault="001F2A6D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3F99F1CA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n.a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35" w:type="dxa"/>
            <w:vAlign w:val="bottom"/>
          </w:tcPr>
          <w:p w14:paraId="0FDDB79D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47D9C4B9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n.a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1275" w:type="dxa"/>
          </w:tcPr>
          <w:p w14:paraId="64258B79" w14:textId="37C46C9D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85CBA03" w14:textId="62C61521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0,5</w:t>
            </w:r>
          </w:p>
        </w:tc>
      </w:tr>
      <w:tr w:rsidR="001F2A6D" w:rsidRPr="00EC757C" w14:paraId="105DE227" w14:textId="77777777" w:rsidTr="001F2A6D">
        <w:trPr>
          <w:trHeight w:val="315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2FB8B852" w14:textId="77777777" w:rsidR="001F2A6D" w:rsidRPr="00EC757C" w:rsidRDefault="001F2A6D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Ercsi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C83FB8D" w14:textId="77777777" w:rsidR="001F2A6D" w:rsidRPr="00EC757C" w:rsidRDefault="001F2A6D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2021.06.14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4E56414A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195</w:t>
            </w:r>
          </w:p>
        </w:tc>
        <w:tc>
          <w:tcPr>
            <w:tcW w:w="1235" w:type="dxa"/>
            <w:vAlign w:val="bottom"/>
          </w:tcPr>
          <w:p w14:paraId="5E139164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2021.08.16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FBD9D8B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112</w:t>
            </w:r>
          </w:p>
        </w:tc>
        <w:tc>
          <w:tcPr>
            <w:tcW w:w="1275" w:type="dxa"/>
          </w:tcPr>
          <w:p w14:paraId="1D3AB09C" w14:textId="3F99E38A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851ACC6" w14:textId="0F647DCC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1613,5</w:t>
            </w:r>
          </w:p>
        </w:tc>
      </w:tr>
      <w:tr w:rsidR="001F2A6D" w:rsidRPr="00EC757C" w14:paraId="71CDF754" w14:textId="77777777" w:rsidTr="001F2A6D">
        <w:trPr>
          <w:trHeight w:val="315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7CB9AACF" w14:textId="77777777" w:rsidR="001F2A6D" w:rsidRPr="00EC757C" w:rsidRDefault="001F2A6D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lastRenderedPageBreak/>
              <w:t>Duna, Dunaföldvár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9DAD3B0" w14:textId="77777777" w:rsidR="001F2A6D" w:rsidRPr="00EC757C" w:rsidRDefault="001F2A6D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5AF7F6F4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107</w:t>
            </w:r>
          </w:p>
        </w:tc>
        <w:tc>
          <w:tcPr>
            <w:tcW w:w="1235" w:type="dxa"/>
            <w:vAlign w:val="bottom"/>
          </w:tcPr>
          <w:p w14:paraId="75C9DDC2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C4D43A0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1275" w:type="dxa"/>
          </w:tcPr>
          <w:p w14:paraId="6D2389B1" w14:textId="568A2E05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1B283D8C" w14:textId="6F961EAB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1560,5</w:t>
            </w:r>
          </w:p>
        </w:tc>
      </w:tr>
      <w:tr w:rsidR="001F2A6D" w:rsidRPr="00EC757C" w14:paraId="21D7D247" w14:textId="77777777" w:rsidTr="001F2A6D">
        <w:trPr>
          <w:trHeight w:val="315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059638B2" w14:textId="77777777" w:rsidR="001F2A6D" w:rsidRPr="00EC757C" w:rsidRDefault="001F2A6D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Paks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F09BCC8" w14:textId="77777777" w:rsidR="001F2A6D" w:rsidRPr="00EC757C" w:rsidRDefault="001F2A6D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639C46BB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277</w:t>
            </w:r>
          </w:p>
        </w:tc>
        <w:tc>
          <w:tcPr>
            <w:tcW w:w="1235" w:type="dxa"/>
            <w:vAlign w:val="bottom"/>
          </w:tcPr>
          <w:p w14:paraId="7D525A5B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5B6160E0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181</w:t>
            </w:r>
          </w:p>
        </w:tc>
        <w:tc>
          <w:tcPr>
            <w:tcW w:w="1275" w:type="dxa"/>
          </w:tcPr>
          <w:p w14:paraId="7A31E831" w14:textId="3EE9F30E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41CE491E" w14:textId="07664A02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1526,6</w:t>
            </w:r>
          </w:p>
        </w:tc>
      </w:tr>
      <w:tr w:rsidR="001F2A6D" w:rsidRPr="00EC757C" w14:paraId="0886679F" w14:textId="77777777" w:rsidTr="001F2A6D">
        <w:trPr>
          <w:trHeight w:val="315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6FAAA11E" w14:textId="77777777" w:rsidR="001F2A6D" w:rsidRPr="00EC757C" w:rsidRDefault="001F2A6D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Baja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FF3E5FE" w14:textId="77777777" w:rsidR="001F2A6D" w:rsidRPr="00EC757C" w:rsidRDefault="001F2A6D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4ACB4945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424</w:t>
            </w:r>
          </w:p>
        </w:tc>
        <w:tc>
          <w:tcPr>
            <w:tcW w:w="1235" w:type="dxa"/>
            <w:vAlign w:val="bottom"/>
          </w:tcPr>
          <w:p w14:paraId="73C6A99D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2765EC2A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338</w:t>
            </w:r>
          </w:p>
        </w:tc>
        <w:tc>
          <w:tcPr>
            <w:tcW w:w="1275" w:type="dxa"/>
          </w:tcPr>
          <w:p w14:paraId="59CCA31B" w14:textId="0FEC49F1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86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0C21D21D" w14:textId="67A5AC3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1480,1</w:t>
            </w:r>
          </w:p>
        </w:tc>
      </w:tr>
      <w:tr w:rsidR="001F2A6D" w:rsidRPr="00EC757C" w14:paraId="6563E594" w14:textId="77777777" w:rsidTr="001F2A6D">
        <w:trPr>
          <w:trHeight w:val="315"/>
        </w:trPr>
        <w:tc>
          <w:tcPr>
            <w:tcW w:w="2213" w:type="dxa"/>
            <w:shd w:val="clear" w:color="auto" w:fill="auto"/>
            <w:noWrap/>
            <w:vAlign w:val="bottom"/>
            <w:hideMark/>
          </w:tcPr>
          <w:p w14:paraId="2742045F" w14:textId="77777777" w:rsidR="001F2A6D" w:rsidRPr="00EC757C" w:rsidRDefault="001F2A6D" w:rsidP="001016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Duna, Mohács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AAE8089" w14:textId="77777777" w:rsidR="001F2A6D" w:rsidRPr="00EC757C" w:rsidRDefault="001F2A6D" w:rsidP="001016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2021.06.15</w:t>
            </w:r>
          </w:p>
        </w:tc>
        <w:tc>
          <w:tcPr>
            <w:tcW w:w="1077" w:type="dxa"/>
            <w:shd w:val="clear" w:color="auto" w:fill="auto"/>
            <w:noWrap/>
            <w:vAlign w:val="bottom"/>
          </w:tcPr>
          <w:p w14:paraId="0385E150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444</w:t>
            </w:r>
          </w:p>
        </w:tc>
        <w:tc>
          <w:tcPr>
            <w:tcW w:w="1235" w:type="dxa"/>
            <w:vAlign w:val="bottom"/>
          </w:tcPr>
          <w:p w14:paraId="42216FDC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2021.08.17</w:t>
            </w:r>
          </w:p>
        </w:tc>
        <w:tc>
          <w:tcPr>
            <w:tcW w:w="898" w:type="dxa"/>
            <w:shd w:val="clear" w:color="auto" w:fill="auto"/>
            <w:noWrap/>
            <w:vAlign w:val="bottom"/>
          </w:tcPr>
          <w:p w14:paraId="17CD34CC" w14:textId="77777777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365</w:t>
            </w:r>
          </w:p>
        </w:tc>
        <w:tc>
          <w:tcPr>
            <w:tcW w:w="1275" w:type="dxa"/>
          </w:tcPr>
          <w:p w14:paraId="24610874" w14:textId="2385045D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79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14:paraId="366F42D6" w14:textId="1A9A1695" w:rsidR="001F2A6D" w:rsidRPr="00EC757C" w:rsidRDefault="001F2A6D" w:rsidP="001016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EC757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1446,3</w:t>
            </w:r>
          </w:p>
        </w:tc>
      </w:tr>
    </w:tbl>
    <w:p w14:paraId="446B56CD" w14:textId="77777777" w:rsidR="006A507A" w:rsidRPr="00EC757C" w:rsidRDefault="006A507A" w:rsidP="006A507A"/>
    <w:p w14:paraId="0FCC8CFE" w14:textId="3041AB1B" w:rsidR="00C74D7D" w:rsidRDefault="00954C84" w:rsidP="00C74D7D">
      <w:r>
        <w:t>A vizsgált 1</w:t>
      </w:r>
      <w:r w:rsidR="003C4236">
        <w:t>1</w:t>
      </w:r>
      <w:r>
        <w:t xml:space="preserve"> szelvényben a két mintavétel alkalmával </w:t>
      </w:r>
      <w:r w:rsidR="00D85AE0">
        <w:t xml:space="preserve">összesen </w:t>
      </w:r>
      <w:r w:rsidR="00D85AE0">
        <w:t>97</w:t>
      </w:r>
      <w:r w:rsidR="002769C9">
        <w:t xml:space="preserve"> </w:t>
      </w:r>
      <w:proofErr w:type="spellStart"/>
      <w:r w:rsidR="002769C9">
        <w:t>taxon</w:t>
      </w:r>
      <w:proofErr w:type="spellEnd"/>
      <w:r w:rsidR="002769C9">
        <w:t xml:space="preserve"> került elő. </w:t>
      </w:r>
      <w:r w:rsidR="003C4236">
        <w:t xml:space="preserve">A 11 szelvény között </w:t>
      </w:r>
      <w:r w:rsidR="00DD500F">
        <w:t xml:space="preserve">csak </w:t>
      </w:r>
      <w:r w:rsidR="003C4236">
        <w:t xml:space="preserve">9 </w:t>
      </w:r>
      <w:r w:rsidR="007C7755">
        <w:t>a D</w:t>
      </w:r>
      <w:r w:rsidR="003C4236">
        <w:t>una helyszín</w:t>
      </w:r>
      <w:r w:rsidR="007C7755">
        <w:t>e</w:t>
      </w:r>
      <w:r w:rsidR="003C4236">
        <w:t xml:space="preserve">, egy </w:t>
      </w:r>
      <w:r w:rsidR="001A76D6">
        <w:t xml:space="preserve">a Mosoni-Duna alsó végén (Vének) helyezkedik el, egy pedig a Ráckevei-Soroksári Duna (RSD) alsó szelvénye (Tass). </w:t>
      </w:r>
      <w:r w:rsidR="00D85AE0">
        <w:t xml:space="preserve">Az RSD a maga nemében egyedülállóan különbözik az összes többi Duna-szelvénytől, </w:t>
      </w:r>
      <w:r w:rsidR="00D85AE0">
        <w:t>ezért eredményeit külön értékeljük. M</w:t>
      </w:r>
      <w:r w:rsidR="00D85AE0">
        <w:t>esterséges vízpótlást kap a Duna főágából, ami csak igen gyenge vízáramlást eredményez a teljes 59 km hosszú dunai mellékág mentén. Kis vízállás esetén a vízpótlás teljesen szünetelhet, ekkor teljes mértékben állóvízi körülmények uralkodnak végig az ág mentén. Élővilágára a bőven termő (</w:t>
      </w:r>
      <w:proofErr w:type="spellStart"/>
      <w:r w:rsidR="00D85AE0">
        <w:t>eutróf</w:t>
      </w:r>
      <w:proofErr w:type="spellEnd"/>
      <w:r w:rsidR="00D85AE0">
        <w:t xml:space="preserve">) állóvizekben közönséges előfordulású szervezetek jellemzőek. </w:t>
      </w:r>
      <w:r w:rsidR="00C74D7D">
        <w:t xml:space="preserve">A </w:t>
      </w:r>
      <w:proofErr w:type="spellStart"/>
      <w:r w:rsidR="00D85AE0">
        <w:t>t</w:t>
      </w:r>
      <w:r w:rsidR="00C74D7D">
        <w:t>ass</w:t>
      </w:r>
      <w:r w:rsidR="00D85AE0">
        <w:t>i</w:t>
      </w:r>
      <w:proofErr w:type="spellEnd"/>
      <w:r w:rsidR="00C74D7D">
        <w:t xml:space="preserve"> </w:t>
      </w:r>
      <w:r w:rsidR="00D85AE0">
        <w:t>RSD-szelvényben</w:t>
      </w:r>
      <w:r w:rsidR="00C74D7D">
        <w:t xml:space="preserve"> összesen 30 makrogerinctelen </w:t>
      </w:r>
      <w:proofErr w:type="spellStart"/>
      <w:r w:rsidR="00C74D7D">
        <w:t>taxont</w:t>
      </w:r>
      <w:proofErr w:type="spellEnd"/>
      <w:r w:rsidR="00C74D7D">
        <w:t xml:space="preserve"> mutattunk ki</w:t>
      </w:r>
      <w:r w:rsidR="00C74D7D">
        <w:t xml:space="preserve"> (</w:t>
      </w:r>
      <w:r w:rsidR="00C74D7D" w:rsidRPr="00C74D7D">
        <w:rPr>
          <w:b/>
          <w:bCs/>
        </w:rPr>
        <w:t>3. táblázat</w:t>
      </w:r>
      <w:r w:rsidR="00C74D7D">
        <w:t>)</w:t>
      </w:r>
      <w:r w:rsidR="00C74D7D">
        <w:t xml:space="preserve">, melyek többsége, 12 faj a puhatestűek (csigák, kagylók) közé tartozik. A gyűrűsférgek között négy piócafaj jelenik meg. </w:t>
      </w:r>
      <w:r w:rsidR="00C74D7D">
        <w:t>A nyolc vízirovar-féle között négy árvaszúnyog-lárva, egy-egy kérész és szövőtegzes, valamint két szitakötő fordul elő, mindegyik lárva stádiumban.</w:t>
      </w:r>
    </w:p>
    <w:p w14:paraId="0DB9A031" w14:textId="62E8DCC6" w:rsidR="00743F2B" w:rsidRDefault="00743F2B" w:rsidP="00743F2B">
      <w:pPr>
        <w:pStyle w:val="Kpalrs"/>
        <w:keepNext/>
      </w:pPr>
      <w:fldSimple w:instr=" SEQ táblázat \* ARABIC ">
        <w:r w:rsidR="00155A27">
          <w:rPr>
            <w:noProof/>
          </w:rPr>
          <w:t>3</w:t>
        </w:r>
      </w:fldSimple>
      <w:r>
        <w:t xml:space="preserve">. táblázat. Makrogerinctelen </w:t>
      </w:r>
      <w:proofErr w:type="spellStart"/>
      <w:r>
        <w:t>taxonok</w:t>
      </w:r>
      <w:proofErr w:type="spellEnd"/>
      <w:r>
        <w:t xml:space="preserve"> a Ráckevei-Soroksári Duna </w:t>
      </w:r>
      <w:proofErr w:type="spellStart"/>
      <w:r>
        <w:t>tassi</w:t>
      </w:r>
      <w:proofErr w:type="spellEnd"/>
      <w:r>
        <w:t xml:space="preserve"> szelvényéből 2021. június-augusztus folyamán</w:t>
      </w:r>
    </w:p>
    <w:tbl>
      <w:tblPr>
        <w:tblW w:w="7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130"/>
        <w:gridCol w:w="2640"/>
        <w:gridCol w:w="1130"/>
      </w:tblGrid>
      <w:tr w:rsidR="00C74D7D" w:rsidRPr="00C74D7D" w14:paraId="17AEC843" w14:textId="77777777" w:rsidTr="00C74D7D">
        <w:trPr>
          <w:trHeight w:val="6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F0B51C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Taxonok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09498" w14:textId="77777777" w:rsidR="00C74D7D" w:rsidRPr="00C74D7D" w:rsidRDefault="00C74D7D" w:rsidP="00C74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Egyedszám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13F26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Taxonok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505A8E" w14:textId="77777777" w:rsidR="00C74D7D" w:rsidRPr="00C74D7D" w:rsidRDefault="00C74D7D" w:rsidP="00C74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Egyedszám</w:t>
            </w:r>
          </w:p>
        </w:tc>
      </w:tr>
      <w:tr w:rsidR="00C74D7D" w:rsidRPr="00C74D7D" w14:paraId="6B0ACBDA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5818A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Mollusca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764C0" w14:textId="77777777" w:rsidR="00C74D7D" w:rsidRPr="00C74D7D" w:rsidRDefault="00C74D7D" w:rsidP="00C74D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30D684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Annelida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6BB5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4D7D" w:rsidRPr="00C74D7D" w14:paraId="28DDABA1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3B66E1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Bithynia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tentaculata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82CE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4F419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Glossiphonia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complanata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4611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C74D7D" w:rsidRPr="00C74D7D" w14:paraId="49D54E23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E14D5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Borysthenia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naticina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04F2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C4A262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Helobdella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stagnalis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8E14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C74D7D" w:rsidRPr="00C74D7D" w14:paraId="6522A62A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36963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Corbicula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fluminea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B82E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CA5E9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Oligochaeta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Gen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B662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</w:tr>
      <w:tr w:rsidR="00C74D7D" w:rsidRPr="00C74D7D" w14:paraId="226B835C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D8DEB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Dreissena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bugensis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6975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C755B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Crustacea-Malacostraca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F2BAD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4D7D" w:rsidRPr="00C74D7D" w14:paraId="6BE6AF43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B2F79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Dreissena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polymorpha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00A3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323A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Dikerogammarus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villosus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99B6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</w:tr>
      <w:tr w:rsidR="00C74D7D" w:rsidRPr="00C74D7D" w14:paraId="5A2E216A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E8D83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Physella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acuta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8AEA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93948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Faxonius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limosus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45D1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C74D7D" w:rsidRPr="00C74D7D" w14:paraId="2634C19C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4CC14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Radix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balthica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/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labiata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FCAC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B316B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Limnomysis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benedeni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3B508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74D7D" w:rsidRPr="00C74D7D" w14:paraId="09725BFD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43F02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Sinanodonta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woodiana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188D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4B77B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Paramysis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lacustris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D6DA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</w:tr>
      <w:tr w:rsidR="00C74D7D" w:rsidRPr="00C74D7D" w14:paraId="0EF4207B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FB6E1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Unio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pictorum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9188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6E64D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Insecta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DE4ED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74D7D" w:rsidRPr="00C74D7D" w14:paraId="062A6ADE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ED3FE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Unio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tumidus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91C9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0B60B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Caenis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robusta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49EBC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C74D7D" w:rsidRPr="00C74D7D" w14:paraId="4E0B53FF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26E96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Valvata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piscinalis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4337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45CD7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Chironomidae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Gen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5F00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</w:tr>
      <w:tr w:rsidR="00C74D7D" w:rsidRPr="00C74D7D" w14:paraId="480DF516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450A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Viviparus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acerosus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5D96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0BDF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Cricotopus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obnixus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55B0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</w:tr>
      <w:tr w:rsidR="00C74D7D" w:rsidRPr="00C74D7D" w14:paraId="67696D4B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03704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Annelida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B6F1F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2A37F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Ecnomus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tenellus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118E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74D7D" w:rsidRPr="00C74D7D" w14:paraId="75BC20BC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2C810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Alboglossiphonia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heteroclita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E447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F6929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Glyptotendipes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cf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pallens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1CEA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74D7D" w:rsidRPr="00C74D7D" w14:paraId="791597F4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0C36F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Branchiura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sowerbyi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4BF8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D5058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Ischnura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elegans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2559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C74D7D" w:rsidRPr="00C74D7D" w14:paraId="4AD66544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35690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Criodrilus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lacuum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B3F1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01863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Orthetrum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cancellatum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8746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74D7D" w:rsidRPr="00C74D7D" w14:paraId="35E00F24" w14:textId="77777777" w:rsidTr="00C74D7D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7BD91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Erpobdella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octoculata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31AD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9710" w14:textId="77777777" w:rsidR="00C74D7D" w:rsidRPr="00C74D7D" w:rsidRDefault="00C74D7D" w:rsidP="00C74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Polypedilum</w:t>
            </w:r>
            <w:proofErr w:type="spellEnd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nubeculosum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F2CA" w14:textId="77777777" w:rsidR="00C74D7D" w:rsidRPr="00C74D7D" w:rsidRDefault="00C74D7D" w:rsidP="00C74D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74D7D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</w:tbl>
    <w:p w14:paraId="63EA7EC9" w14:textId="1C422529" w:rsidR="00D25A78" w:rsidRDefault="00D466A3">
      <w:r>
        <w:t xml:space="preserve">A csak innen előkerült </w:t>
      </w:r>
      <w:r w:rsidR="00D25A78">
        <w:t>puhatestű-, pióca- és vízi rovar</w:t>
      </w:r>
      <w:r>
        <w:t xml:space="preserve">fajok a következők: </w:t>
      </w:r>
      <w:proofErr w:type="spellStart"/>
      <w:r w:rsidRPr="00D25A78">
        <w:rPr>
          <w:i/>
          <w:iCs/>
        </w:rPr>
        <w:t>Bithynia</w:t>
      </w:r>
      <w:proofErr w:type="spellEnd"/>
      <w:r w:rsidRPr="00D25A78">
        <w:rPr>
          <w:i/>
          <w:iCs/>
        </w:rPr>
        <w:t xml:space="preserve"> </w:t>
      </w:r>
      <w:proofErr w:type="spellStart"/>
      <w:r w:rsidRPr="00D25A78">
        <w:rPr>
          <w:i/>
          <w:iCs/>
        </w:rPr>
        <w:t>tentaculata</w:t>
      </w:r>
      <w:proofErr w:type="spellEnd"/>
      <w:r w:rsidRPr="00D25A78">
        <w:rPr>
          <w:i/>
          <w:iCs/>
        </w:rPr>
        <w:t xml:space="preserve">, </w:t>
      </w:r>
      <w:proofErr w:type="spellStart"/>
      <w:r w:rsidR="00D25A78" w:rsidRPr="00D25A78">
        <w:rPr>
          <w:i/>
          <w:iCs/>
        </w:rPr>
        <w:t>Valvata</w:t>
      </w:r>
      <w:proofErr w:type="spellEnd"/>
      <w:r w:rsidR="00D25A78" w:rsidRPr="00D25A78">
        <w:rPr>
          <w:i/>
          <w:iCs/>
        </w:rPr>
        <w:t xml:space="preserve"> </w:t>
      </w:r>
      <w:proofErr w:type="spellStart"/>
      <w:r w:rsidR="00D25A78" w:rsidRPr="00D25A78">
        <w:rPr>
          <w:i/>
          <w:iCs/>
        </w:rPr>
        <w:t>piscinalis</w:t>
      </w:r>
      <w:proofErr w:type="spellEnd"/>
      <w:r w:rsidR="00D25A78" w:rsidRPr="00D25A78">
        <w:rPr>
          <w:i/>
          <w:iCs/>
        </w:rPr>
        <w:t xml:space="preserve">, </w:t>
      </w:r>
      <w:proofErr w:type="spellStart"/>
      <w:r w:rsidR="00D25A78" w:rsidRPr="00D25A78">
        <w:rPr>
          <w:i/>
          <w:iCs/>
        </w:rPr>
        <w:t>Dreissena</w:t>
      </w:r>
      <w:proofErr w:type="spellEnd"/>
      <w:r w:rsidR="00D25A78" w:rsidRPr="00D25A78">
        <w:rPr>
          <w:i/>
          <w:iCs/>
        </w:rPr>
        <w:t xml:space="preserve"> </w:t>
      </w:r>
      <w:proofErr w:type="spellStart"/>
      <w:r w:rsidR="00D25A78" w:rsidRPr="00D25A78">
        <w:rPr>
          <w:i/>
          <w:iCs/>
        </w:rPr>
        <w:t>bugensis</w:t>
      </w:r>
      <w:proofErr w:type="spellEnd"/>
      <w:r w:rsidR="00D25A78" w:rsidRPr="00D25A78">
        <w:rPr>
          <w:i/>
          <w:iCs/>
        </w:rPr>
        <w:t xml:space="preserve">, </w:t>
      </w:r>
      <w:proofErr w:type="spellStart"/>
      <w:r w:rsidR="00D25A78" w:rsidRPr="00D25A78">
        <w:rPr>
          <w:i/>
          <w:iCs/>
        </w:rPr>
        <w:t>Alboglossiphonia</w:t>
      </w:r>
      <w:proofErr w:type="spellEnd"/>
      <w:r w:rsidR="00D25A78" w:rsidRPr="00D25A78">
        <w:rPr>
          <w:i/>
          <w:iCs/>
        </w:rPr>
        <w:t xml:space="preserve"> </w:t>
      </w:r>
      <w:proofErr w:type="spellStart"/>
      <w:r w:rsidR="00D25A78" w:rsidRPr="00D25A78">
        <w:rPr>
          <w:i/>
          <w:iCs/>
        </w:rPr>
        <w:t>heteroclita</w:t>
      </w:r>
      <w:proofErr w:type="spellEnd"/>
      <w:r w:rsidR="00D25A78" w:rsidRPr="00D25A78">
        <w:rPr>
          <w:i/>
          <w:iCs/>
        </w:rPr>
        <w:t xml:space="preserve">, </w:t>
      </w:r>
      <w:proofErr w:type="spellStart"/>
      <w:r w:rsidR="00D25A78" w:rsidRPr="00D25A78">
        <w:rPr>
          <w:i/>
          <w:iCs/>
        </w:rPr>
        <w:t>Branchiura</w:t>
      </w:r>
      <w:proofErr w:type="spellEnd"/>
      <w:r w:rsidR="00D25A78" w:rsidRPr="00D25A78">
        <w:rPr>
          <w:i/>
          <w:iCs/>
        </w:rPr>
        <w:t xml:space="preserve"> </w:t>
      </w:r>
      <w:proofErr w:type="spellStart"/>
      <w:r w:rsidR="00D25A78" w:rsidRPr="00D25A78">
        <w:rPr>
          <w:i/>
          <w:iCs/>
        </w:rPr>
        <w:t>sowerbyi</w:t>
      </w:r>
      <w:proofErr w:type="spellEnd"/>
      <w:r w:rsidR="00D25A78" w:rsidRPr="00D25A78">
        <w:rPr>
          <w:i/>
          <w:iCs/>
        </w:rPr>
        <w:t xml:space="preserve">, </w:t>
      </w:r>
      <w:proofErr w:type="spellStart"/>
      <w:r w:rsidR="00D25A78" w:rsidRPr="00D25A78">
        <w:rPr>
          <w:i/>
          <w:iCs/>
        </w:rPr>
        <w:t>Erpobdella</w:t>
      </w:r>
      <w:proofErr w:type="spellEnd"/>
      <w:r w:rsidR="00D25A78" w:rsidRPr="00D25A78">
        <w:rPr>
          <w:i/>
          <w:iCs/>
        </w:rPr>
        <w:t xml:space="preserve"> </w:t>
      </w:r>
      <w:proofErr w:type="spellStart"/>
      <w:r w:rsidR="00D25A78" w:rsidRPr="00D25A78">
        <w:rPr>
          <w:i/>
          <w:iCs/>
        </w:rPr>
        <w:t>octoculata</w:t>
      </w:r>
      <w:proofErr w:type="spellEnd"/>
      <w:r w:rsidR="00D25A78" w:rsidRPr="00D25A78">
        <w:rPr>
          <w:i/>
          <w:iCs/>
        </w:rPr>
        <w:t xml:space="preserve">, </w:t>
      </w:r>
      <w:proofErr w:type="spellStart"/>
      <w:r w:rsidR="00D25A78" w:rsidRPr="00D25A78">
        <w:rPr>
          <w:i/>
          <w:iCs/>
        </w:rPr>
        <w:t>Glossiphonia</w:t>
      </w:r>
      <w:proofErr w:type="spellEnd"/>
      <w:r w:rsidR="00D25A78" w:rsidRPr="00D25A78">
        <w:rPr>
          <w:i/>
          <w:iCs/>
        </w:rPr>
        <w:t xml:space="preserve"> </w:t>
      </w:r>
      <w:proofErr w:type="spellStart"/>
      <w:r w:rsidR="00D25A78" w:rsidRPr="00D25A78">
        <w:rPr>
          <w:i/>
          <w:iCs/>
        </w:rPr>
        <w:t>complanata</w:t>
      </w:r>
      <w:proofErr w:type="spellEnd"/>
      <w:r w:rsidR="00D25A78" w:rsidRPr="00D25A78">
        <w:rPr>
          <w:i/>
          <w:iCs/>
        </w:rPr>
        <w:t xml:space="preserve">, </w:t>
      </w:r>
      <w:proofErr w:type="spellStart"/>
      <w:r w:rsidR="00D25A78" w:rsidRPr="00D25A78">
        <w:rPr>
          <w:i/>
          <w:iCs/>
        </w:rPr>
        <w:t>Helobdella</w:t>
      </w:r>
      <w:proofErr w:type="spellEnd"/>
      <w:r w:rsidR="00D25A78" w:rsidRPr="00D25A78">
        <w:rPr>
          <w:i/>
          <w:iCs/>
        </w:rPr>
        <w:t xml:space="preserve"> </w:t>
      </w:r>
      <w:proofErr w:type="spellStart"/>
      <w:r w:rsidR="00D25A78" w:rsidRPr="00D25A78">
        <w:rPr>
          <w:i/>
          <w:iCs/>
        </w:rPr>
        <w:t>stagnalis</w:t>
      </w:r>
      <w:proofErr w:type="spellEnd"/>
      <w:r w:rsidR="00D25A78" w:rsidRPr="00D25A78">
        <w:rPr>
          <w:i/>
          <w:iCs/>
        </w:rPr>
        <w:t xml:space="preserve">, </w:t>
      </w:r>
      <w:proofErr w:type="spellStart"/>
      <w:r w:rsidR="00D25A78" w:rsidRPr="00D25A78">
        <w:rPr>
          <w:i/>
          <w:iCs/>
        </w:rPr>
        <w:t>Caenis</w:t>
      </w:r>
      <w:proofErr w:type="spellEnd"/>
      <w:r w:rsidR="00D25A78" w:rsidRPr="00D25A78">
        <w:rPr>
          <w:i/>
          <w:iCs/>
        </w:rPr>
        <w:t xml:space="preserve"> </w:t>
      </w:r>
      <w:proofErr w:type="spellStart"/>
      <w:r w:rsidR="00D25A78" w:rsidRPr="00D25A78">
        <w:rPr>
          <w:i/>
          <w:iCs/>
        </w:rPr>
        <w:t>robusta</w:t>
      </w:r>
      <w:proofErr w:type="spellEnd"/>
      <w:r w:rsidR="00D25A78" w:rsidRPr="00D25A78">
        <w:rPr>
          <w:i/>
          <w:iCs/>
        </w:rPr>
        <w:t xml:space="preserve">, </w:t>
      </w:r>
      <w:proofErr w:type="spellStart"/>
      <w:r w:rsidR="00D25A78" w:rsidRPr="00D25A78">
        <w:rPr>
          <w:i/>
          <w:iCs/>
        </w:rPr>
        <w:t>Ischnura</w:t>
      </w:r>
      <w:proofErr w:type="spellEnd"/>
      <w:r w:rsidR="00D25A78" w:rsidRPr="00D25A78">
        <w:rPr>
          <w:i/>
          <w:iCs/>
        </w:rPr>
        <w:t xml:space="preserve"> </w:t>
      </w:r>
      <w:proofErr w:type="spellStart"/>
      <w:r w:rsidR="00D25A78" w:rsidRPr="00D25A78">
        <w:rPr>
          <w:i/>
          <w:iCs/>
        </w:rPr>
        <w:t>elegans</w:t>
      </w:r>
      <w:proofErr w:type="spellEnd"/>
      <w:r w:rsidR="00D25A78" w:rsidRPr="00D25A78">
        <w:rPr>
          <w:i/>
          <w:iCs/>
        </w:rPr>
        <w:t xml:space="preserve">, </w:t>
      </w:r>
      <w:proofErr w:type="spellStart"/>
      <w:r w:rsidR="00D25A78" w:rsidRPr="00D25A78">
        <w:rPr>
          <w:i/>
          <w:iCs/>
        </w:rPr>
        <w:t>Orthetrum</w:t>
      </w:r>
      <w:proofErr w:type="spellEnd"/>
      <w:r w:rsidR="00D25A78" w:rsidRPr="00D25A78">
        <w:rPr>
          <w:i/>
          <w:iCs/>
        </w:rPr>
        <w:t xml:space="preserve"> </w:t>
      </w:r>
      <w:proofErr w:type="spellStart"/>
      <w:r w:rsidR="00D25A78" w:rsidRPr="00D25A78">
        <w:rPr>
          <w:i/>
          <w:iCs/>
        </w:rPr>
        <w:t>cancellatum</w:t>
      </w:r>
      <w:proofErr w:type="spellEnd"/>
      <w:r w:rsidR="00D25A78" w:rsidRPr="00D25A78">
        <w:rPr>
          <w:i/>
          <w:iCs/>
        </w:rPr>
        <w:t xml:space="preserve">, </w:t>
      </w:r>
      <w:proofErr w:type="spellStart"/>
      <w:r w:rsidR="00D25A78" w:rsidRPr="00D25A78">
        <w:rPr>
          <w:i/>
          <w:iCs/>
        </w:rPr>
        <w:t>Ecnomus</w:t>
      </w:r>
      <w:proofErr w:type="spellEnd"/>
      <w:r w:rsidR="00D25A78" w:rsidRPr="00D25A78">
        <w:rPr>
          <w:i/>
          <w:iCs/>
        </w:rPr>
        <w:t xml:space="preserve"> </w:t>
      </w:r>
      <w:proofErr w:type="spellStart"/>
      <w:r w:rsidR="00D25A78" w:rsidRPr="00D25A78">
        <w:rPr>
          <w:i/>
          <w:iCs/>
        </w:rPr>
        <w:t>tenellus</w:t>
      </w:r>
      <w:proofErr w:type="spellEnd"/>
      <w:r w:rsidR="00D25A78">
        <w:t xml:space="preserve">. </w:t>
      </w:r>
    </w:p>
    <w:p w14:paraId="5092D4BB" w14:textId="2D5EBB51" w:rsidR="00D25A78" w:rsidRDefault="00FF6D39">
      <w:r>
        <w:lastRenderedPageBreak/>
        <w:t xml:space="preserve">Az RSD augusztusi vizsgálata érdekes dologra derített fényt: a parti zónában </w:t>
      </w:r>
      <w:r w:rsidR="00DD500F">
        <w:t>számos</w:t>
      </w:r>
      <w:r>
        <w:t xml:space="preserve"> elpusztult </w:t>
      </w:r>
      <w:proofErr w:type="spellStart"/>
      <w:r w:rsidRPr="00FF6D39">
        <w:rPr>
          <w:i/>
          <w:iCs/>
        </w:rPr>
        <w:t>Corbicula</w:t>
      </w:r>
      <w:proofErr w:type="spellEnd"/>
      <w:r w:rsidRPr="00FF6D39">
        <w:rPr>
          <w:i/>
          <w:iCs/>
        </w:rPr>
        <w:t xml:space="preserve"> </w:t>
      </w:r>
      <w:proofErr w:type="spellStart"/>
      <w:r w:rsidRPr="00FF6D39">
        <w:rPr>
          <w:i/>
          <w:iCs/>
        </w:rPr>
        <w:t>fluminea</w:t>
      </w:r>
      <w:proofErr w:type="spellEnd"/>
      <w:r>
        <w:t xml:space="preserve">- és </w:t>
      </w:r>
      <w:proofErr w:type="spellStart"/>
      <w:r w:rsidRPr="00FF6D39">
        <w:rPr>
          <w:i/>
          <w:iCs/>
        </w:rPr>
        <w:t>Dreissena</w:t>
      </w:r>
      <w:proofErr w:type="spellEnd"/>
      <w:r w:rsidRPr="00FF6D39">
        <w:rPr>
          <w:i/>
          <w:iCs/>
        </w:rPr>
        <w:t xml:space="preserve"> </w:t>
      </w:r>
      <w:proofErr w:type="spellStart"/>
      <w:r w:rsidRPr="00FF6D39">
        <w:rPr>
          <w:i/>
          <w:iCs/>
        </w:rPr>
        <w:t>bugensis</w:t>
      </w:r>
      <w:r>
        <w:t>-</w:t>
      </w:r>
      <w:r w:rsidR="00DD500F">
        <w:t>példény</w:t>
      </w:r>
      <w:proofErr w:type="spellEnd"/>
      <w:r w:rsidR="00DD500F">
        <w:t xml:space="preserve"> </w:t>
      </w:r>
      <w:r>
        <w:t>héja</w:t>
      </w:r>
      <w:r w:rsidR="00DD500F">
        <w:t>i</w:t>
      </w:r>
      <w:r>
        <w:t>t</w:t>
      </w:r>
      <w:r w:rsidR="00C74D7D">
        <w:t xml:space="preserve">, valamint két </w:t>
      </w:r>
      <w:proofErr w:type="spellStart"/>
      <w:r w:rsidR="00C74D7D">
        <w:t>Faxonius</w:t>
      </w:r>
      <w:proofErr w:type="spellEnd"/>
      <w:r w:rsidR="00C74D7D">
        <w:t xml:space="preserve"> </w:t>
      </w:r>
      <w:proofErr w:type="spellStart"/>
      <w:r w:rsidR="00C74D7D">
        <w:t>limosus</w:t>
      </w:r>
      <w:proofErr w:type="spellEnd"/>
      <w:r w:rsidR="00C74D7D">
        <w:t xml:space="preserve"> </w:t>
      </w:r>
      <w:r w:rsidR="00C74D7D">
        <w:t>friss teteme</w:t>
      </w:r>
      <w:r w:rsidR="00DD500F">
        <w:t>i</w:t>
      </w:r>
      <w:r w:rsidR="00C74D7D">
        <w:t>t</w:t>
      </w:r>
      <w:r w:rsidR="00C74D7D">
        <w:t xml:space="preserve"> </w:t>
      </w:r>
      <w:r>
        <w:t xml:space="preserve">találtunk, </w:t>
      </w:r>
      <w:r w:rsidR="00DD500F">
        <w:t>valamennyien egy héten belüli tetemek voltak</w:t>
      </w:r>
      <w:r>
        <w:t xml:space="preserve">. </w:t>
      </w:r>
      <w:r w:rsidR="00D85AE0">
        <w:t>Megtaláltunk itt</w:t>
      </w:r>
      <w:r>
        <w:t xml:space="preserve"> </w:t>
      </w:r>
      <w:r w:rsidR="00DD500F">
        <w:t>néhány egyéb</w:t>
      </w:r>
      <w:r>
        <w:t xml:space="preserve"> puhatestű faj élő és elpusztult példány</w:t>
      </w:r>
      <w:r w:rsidR="00D85AE0">
        <w:t>át</w:t>
      </w:r>
      <w:r>
        <w:t xml:space="preserve"> is (</w:t>
      </w:r>
      <w:proofErr w:type="spellStart"/>
      <w:r w:rsidRPr="00FF6D39">
        <w:rPr>
          <w:i/>
          <w:iCs/>
        </w:rPr>
        <w:t>Sinanodonta</w:t>
      </w:r>
      <w:proofErr w:type="spellEnd"/>
      <w:r w:rsidRPr="00FF6D39">
        <w:rPr>
          <w:i/>
          <w:iCs/>
        </w:rPr>
        <w:t xml:space="preserve"> </w:t>
      </w:r>
      <w:proofErr w:type="spellStart"/>
      <w:r w:rsidRPr="00FF6D39">
        <w:rPr>
          <w:i/>
          <w:iCs/>
        </w:rPr>
        <w:t>woodiana</w:t>
      </w:r>
      <w:proofErr w:type="spellEnd"/>
      <w:r w:rsidRPr="00FF6D39">
        <w:rPr>
          <w:i/>
          <w:iCs/>
        </w:rPr>
        <w:t xml:space="preserve">, </w:t>
      </w:r>
      <w:proofErr w:type="spellStart"/>
      <w:r w:rsidRPr="00FF6D39">
        <w:rPr>
          <w:i/>
          <w:iCs/>
        </w:rPr>
        <w:t>Valvata</w:t>
      </w:r>
      <w:proofErr w:type="spellEnd"/>
      <w:r w:rsidRPr="00FF6D39">
        <w:rPr>
          <w:i/>
          <w:iCs/>
        </w:rPr>
        <w:t xml:space="preserve"> </w:t>
      </w:r>
      <w:proofErr w:type="spellStart"/>
      <w:r w:rsidRPr="00FF6D39">
        <w:rPr>
          <w:i/>
          <w:iCs/>
        </w:rPr>
        <w:t>piscinalis</w:t>
      </w:r>
      <w:proofErr w:type="spellEnd"/>
      <w:r>
        <w:t>). A helyi lakosok</w:t>
      </w:r>
      <w:r w:rsidR="000C6AE3">
        <w:t>at megkérdezve</w:t>
      </w:r>
      <w:r>
        <w:t xml:space="preserve"> elmondták, hogy a legutóbbi héten, </w:t>
      </w:r>
      <w:r w:rsidR="00E70EEE">
        <w:t xml:space="preserve">4-5 nappal </w:t>
      </w:r>
      <w:r>
        <w:t xml:space="preserve">a mintavételt megelőzően az uralkodó északnyugati szél az RSD </w:t>
      </w:r>
      <w:proofErr w:type="spellStart"/>
      <w:r>
        <w:t>tassi</w:t>
      </w:r>
      <w:proofErr w:type="spellEnd"/>
      <w:r>
        <w:t xml:space="preserve"> bal partjához fújta </w:t>
      </w:r>
      <w:r w:rsidR="000C6AE3">
        <w:t xml:space="preserve">azt </w:t>
      </w:r>
      <w:r>
        <w:t>a víz felszínén lebegő fonalas zöldalga-paplant,</w:t>
      </w:r>
      <w:r w:rsidR="000C6AE3">
        <w:t xml:space="preserve"> amely addig szétszórtan és </w:t>
      </w:r>
      <w:r w:rsidR="00E70EEE">
        <w:t xml:space="preserve">csak </w:t>
      </w:r>
      <w:r w:rsidR="000C6AE3">
        <w:t>vékony rétegben oszlott el a víz felszínén nagy területen, s</w:t>
      </w:r>
      <w:r>
        <w:t xml:space="preserve"> amely </w:t>
      </w:r>
      <w:r w:rsidR="000C6AE3">
        <w:t xml:space="preserve">így összegyűlve, összetömörítve </w:t>
      </w:r>
      <w:r>
        <w:t xml:space="preserve">több mint fél méter vastagságban </w:t>
      </w:r>
      <w:r w:rsidR="000C6AE3">
        <w:t>teljesen le</w:t>
      </w:r>
      <w:r>
        <w:t xml:space="preserve">fedte a vízteret. A part menti sekély vízben </w:t>
      </w:r>
      <w:r w:rsidR="000C6AE3">
        <w:t>így több napig annyira</w:t>
      </w:r>
      <w:r>
        <w:t xml:space="preserve"> elzárta az üledéket a felszíntől, </w:t>
      </w:r>
      <w:r w:rsidR="000C6AE3">
        <w:t>ho</w:t>
      </w:r>
      <w:r>
        <w:t>gy ott értelemszerűen tekintélyes mértékű lok</w:t>
      </w:r>
      <w:r w:rsidR="000C6AE3">
        <w:t>á</w:t>
      </w:r>
      <w:r>
        <w:t xml:space="preserve">lis oldott oxigénhiány lépett fel, amelyet </w:t>
      </w:r>
      <w:r w:rsidR="00DD500F">
        <w:t xml:space="preserve">a </w:t>
      </w:r>
      <w:r>
        <w:t>kagylók</w:t>
      </w:r>
      <w:r w:rsidR="00DD500F">
        <w:t>,</w:t>
      </w:r>
      <w:r>
        <w:t xml:space="preserve"> csigák </w:t>
      </w:r>
      <w:r w:rsidR="00DD500F">
        <w:t>és rákok</w:t>
      </w:r>
      <w:r w:rsidR="000C6AE3">
        <w:t xml:space="preserve"> nem voltak képesek túlélni</w:t>
      </w:r>
      <w:r w:rsidR="00DD500F">
        <w:t>.</w:t>
      </w:r>
      <w:r w:rsidR="000C6AE3">
        <w:t xml:space="preserve"> </w:t>
      </w:r>
      <w:r w:rsidR="00DD500F">
        <w:t>A</w:t>
      </w:r>
      <w:r w:rsidR="000C6AE3">
        <w:t xml:space="preserve"> nyár végi, meleg időszakban bekövetkezett katasztrófát</w:t>
      </w:r>
      <w:r w:rsidR="00DD500F">
        <w:t xml:space="preserve"> okozó</w:t>
      </w:r>
      <w:r w:rsidR="00E70EEE">
        <w:t xml:space="preserve"> </w:t>
      </w:r>
      <w:r w:rsidR="00DD500F">
        <w:t xml:space="preserve">masszív </w:t>
      </w:r>
      <w:r w:rsidR="00E70EEE">
        <w:t>alga-</w:t>
      </w:r>
      <w:r w:rsidR="00DD500F">
        <w:t>paplant</w:t>
      </w:r>
      <w:r w:rsidR="00E70EEE">
        <w:t xml:space="preserve"> mi már nem láttuk a helyszínen, mert azt a megváltozott irányú szél újra szerte fújta.</w:t>
      </w:r>
    </w:p>
    <w:p w14:paraId="62589287" w14:textId="53FA2004" w:rsidR="007C4A40" w:rsidRDefault="007C4A40" w:rsidP="007C4A40">
      <w:r>
        <w:t xml:space="preserve">A Duna tíz mintavételi helyéről – beleértve a Mosoni-Duna </w:t>
      </w:r>
      <w:proofErr w:type="spellStart"/>
      <w:r>
        <w:t>véneki</w:t>
      </w:r>
      <w:proofErr w:type="spellEnd"/>
      <w:r>
        <w:t xml:space="preserve">, tehát az alsó torkolat közeli szelvényét is - összesen 84 </w:t>
      </w:r>
      <w:proofErr w:type="spellStart"/>
      <w:r>
        <w:t>taxont</w:t>
      </w:r>
      <w:proofErr w:type="spellEnd"/>
      <w:r>
        <w:t xml:space="preserve"> sikerült kimutatnunk</w:t>
      </w:r>
      <w:r w:rsidR="00237334">
        <w:t xml:space="preserve"> (</w:t>
      </w:r>
      <w:r w:rsidR="00237334" w:rsidRPr="00237334">
        <w:rPr>
          <w:b/>
          <w:bCs/>
        </w:rPr>
        <w:t>4. táblázat</w:t>
      </w:r>
      <w:r w:rsidR="00237334">
        <w:rPr>
          <w:sz w:val="24"/>
          <w:szCs w:val="24"/>
        </w:rPr>
        <w:t>)</w:t>
      </w:r>
      <w:r>
        <w:t xml:space="preserve">. Ezek legnagyobb részben vízi rovarok lárva-stádiumú egyedei, köztük is legnagyobb </w:t>
      </w:r>
      <w:proofErr w:type="spellStart"/>
      <w:r>
        <w:t>taxonszámban</w:t>
      </w:r>
      <w:proofErr w:type="spellEnd"/>
      <w:r>
        <w:t xml:space="preserve"> az </w:t>
      </w:r>
      <w:proofErr w:type="spellStart"/>
      <w:r>
        <w:t>árvaszúgyogok</w:t>
      </w:r>
      <w:proofErr w:type="spellEnd"/>
      <w:r>
        <w:t xml:space="preserve"> szerepelnek (38). A puhatestűek is népes csoportot képviselnek az előkerült 21 fajjal, amelyekből tizenhárom vízicsiga és nyolc kagyló szerepel. A kagylók között megtalálható Unionidae-fajok száma csupán három.</w:t>
      </w:r>
    </w:p>
    <w:p w14:paraId="61EC7D73" w14:textId="449D7831" w:rsidR="00D25A78" w:rsidRDefault="00BE5A24">
      <w:r>
        <w:t xml:space="preserve">Évtizedek óta ismeretes, hogy </w:t>
      </w:r>
      <w:r w:rsidRPr="00904D6F">
        <w:rPr>
          <w:b/>
          <w:bCs/>
        </w:rPr>
        <w:t>Medve szelvényében</w:t>
      </w:r>
      <w:r>
        <w:t xml:space="preserve"> igen nehéz reprezentatív mintát venni a szabályozott, kőszórással biztosított meredek part és a tekintélyes áramlási sebességek miatt. Kizárólag extrém alacsony vízállás esetén lehet rátalálni olyan élőhelyekre, ahol például </w:t>
      </w:r>
      <w:proofErr w:type="spellStart"/>
      <w:r>
        <w:t>Unionida</w:t>
      </w:r>
      <w:proofErr w:type="spellEnd"/>
      <w:r>
        <w:t>-fajok is élnek, mert ezek a helyek eldugott, rejtett zugok, amelyek már kisebb mértékű vízszint-emelkedés esetén is megközelíthetetlenek. A magyar oldal ilyen nehezen mintázható helyszín, a szlovák oldalon viszont egy hullámtéri mellékág talá</w:t>
      </w:r>
      <w:r w:rsidR="00237334">
        <w:t>l</w:t>
      </w:r>
      <w:r>
        <w:t>ható</w:t>
      </w:r>
      <w:r w:rsidR="00237334">
        <w:t xml:space="preserve">, amely gazdag </w:t>
      </w:r>
      <w:proofErr w:type="spellStart"/>
      <w:r w:rsidR="00237334">
        <w:t>eutrofikus</w:t>
      </w:r>
      <w:proofErr w:type="spellEnd"/>
      <w:r w:rsidR="00237334">
        <w:t xml:space="preserve"> faj-együttessel jellemezhető. A magyar oldali </w:t>
      </w:r>
      <w:proofErr w:type="spellStart"/>
      <w:r w:rsidR="00237334">
        <w:t>taxonszámok</w:t>
      </w:r>
      <w:proofErr w:type="spellEnd"/>
      <w:r w:rsidR="00237334">
        <w:t xml:space="preserve"> tehát nem vízminőségi viszonyokat tükröznek, hanem a nagy mértékben módosított folyamszakasz </w:t>
      </w:r>
      <w:proofErr w:type="spellStart"/>
      <w:r w:rsidR="00237334">
        <w:t>hidromorfológiai</w:t>
      </w:r>
      <w:proofErr w:type="spellEnd"/>
      <w:r w:rsidR="00237334">
        <w:t xml:space="preserve"> sajátosságaiból következően rendelkezik csekély faj- és egyedszámú élőlény-együttessel.</w:t>
      </w:r>
    </w:p>
    <w:p w14:paraId="3596295B" w14:textId="4E51B0BA" w:rsidR="00875CCE" w:rsidRDefault="00875CCE" w:rsidP="00875CCE">
      <w:pPr>
        <w:pStyle w:val="Kpalrs"/>
        <w:keepNext/>
      </w:pPr>
      <w:fldSimple w:instr=" SEQ táblázat \* ARABIC ">
        <w:r w:rsidR="00155A27">
          <w:rPr>
            <w:noProof/>
          </w:rPr>
          <w:t>4</w:t>
        </w:r>
      </w:fldSimple>
      <w:r>
        <w:t>. táblázat. A Duna vízi makrogerinctelen élőlény-együttese a 2021 évi felmérés során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475"/>
        <w:gridCol w:w="587"/>
        <w:gridCol w:w="533"/>
        <w:gridCol w:w="587"/>
        <w:gridCol w:w="547"/>
        <w:gridCol w:w="567"/>
        <w:gridCol w:w="567"/>
        <w:gridCol w:w="567"/>
        <w:gridCol w:w="587"/>
        <w:gridCol w:w="547"/>
        <w:gridCol w:w="709"/>
      </w:tblGrid>
      <w:tr w:rsidR="00C810A4" w:rsidRPr="00C810A4" w14:paraId="74CDFC47" w14:textId="77777777" w:rsidTr="00C810A4">
        <w:trPr>
          <w:trHeight w:val="1180"/>
          <w:tblHeader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6185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D40878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Medve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F9B987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Vének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F35BC7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Gönyű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B8BFEE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Szob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4BE4CC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Dunakeszi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393D02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Ercsi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78A6011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Dunaföldvár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3840E9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Paks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C319FA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Baja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26C5FAB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Mohács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F4746" w14:textId="77777777" w:rsidR="00C810A4" w:rsidRPr="00C810A4" w:rsidRDefault="00C810A4" w:rsidP="00C8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∑</w:t>
            </w:r>
          </w:p>
        </w:tc>
      </w:tr>
      <w:tr w:rsidR="00C810A4" w:rsidRPr="00C810A4" w14:paraId="44ED525A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4244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Mollusca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4001AF8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BB8D80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D43EDD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208298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E2DBA0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B4712F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0AF2E7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6B96C04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115A77D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14:paraId="56B3970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56B97" w14:textId="77777777" w:rsidR="00C810A4" w:rsidRPr="00C810A4" w:rsidRDefault="00C810A4" w:rsidP="00C810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810A4" w:rsidRPr="00C810A4" w14:paraId="7E01256C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D200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Borysthenia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naticina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1DA5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2583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B4D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19F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9DB7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6449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3450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CF3E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5488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BF63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1D5B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196</w:t>
            </w:r>
          </w:p>
        </w:tc>
      </w:tr>
      <w:tr w:rsidR="00C810A4" w:rsidRPr="00C810A4" w14:paraId="5EA1ED3F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5984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Clathrocaspia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knipowitschii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0D88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A37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7E9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142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8AE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DA48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3E668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0107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3E99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5093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F682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AC26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154</w:t>
            </w:r>
          </w:p>
        </w:tc>
      </w:tr>
      <w:tr w:rsidR="00C810A4" w:rsidRPr="00C810A4" w14:paraId="787C08F9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76A5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Corbicula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fluminea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69CD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C924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102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77E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949D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3433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60A4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4AD8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1807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B059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244F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C810A4" w:rsidRPr="00C810A4" w14:paraId="1C2CCD11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12B7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Dreissena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polymorpha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D93E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FE1A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A51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CEE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A5D4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A1F7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6504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1ABA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2D79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4D4D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5AC3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</w:tr>
      <w:tr w:rsidR="00C810A4" w:rsidRPr="00C810A4" w14:paraId="5BEFCAAA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3CE2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Esperiana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esperi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8AB3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89B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18E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1CD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BDE0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1E43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C45B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AE7D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C76E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A346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99ED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</w:tr>
      <w:tr w:rsidR="00C810A4" w:rsidRPr="00C810A4" w14:paraId="1BC98E94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EC1E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Fagotia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doudebartii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acicularis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0EB0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5ED1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B0D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1820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474C4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72D8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A116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285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8403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556E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2ACB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133</w:t>
            </w:r>
          </w:p>
        </w:tc>
      </w:tr>
      <w:tr w:rsidR="00C810A4" w:rsidRPr="00C810A4" w14:paraId="6DD11559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F74E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Galba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truncatula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53B3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D1FF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498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85E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0C74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AC88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270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4FE6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16EF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BE67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5DF3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</w:tr>
      <w:tr w:rsidR="00C810A4" w:rsidRPr="00C810A4" w14:paraId="43A5F2CA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CE56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Lithoglyphus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naticoides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973D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8CD2C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4000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B21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3D7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D952D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C222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7227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2D39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C8BA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726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6047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64D0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5975</w:t>
            </w:r>
          </w:p>
        </w:tc>
      </w:tr>
      <w:tr w:rsidR="00C810A4" w:rsidRPr="00C810A4" w14:paraId="7D843C3B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002C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Physella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acuta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76C8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A4D0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004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6B8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DE0D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6B18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6EB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476A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8FC9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047B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B024E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</w:tr>
      <w:tr w:rsidR="00C810A4" w:rsidRPr="00C810A4" w14:paraId="5CE69898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791B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Pisidium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amnicum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E74C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8382F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E55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6A9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BB04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60E5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0560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1162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B6DD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1E09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1FAF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C810A4" w:rsidRPr="00C810A4" w14:paraId="13AB15BC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8F38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Pisidium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22987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0100E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4C87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863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82DD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614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5EE5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6376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77D0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4218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7036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</w:tr>
      <w:tr w:rsidR="00C810A4" w:rsidRPr="00C810A4" w14:paraId="127C7B4C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D9C6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proofErr w:type="gram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Potamopyrgus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antipodarum</w:t>
            </w:r>
            <w:proofErr w:type="spellEnd"/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6ADE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977F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0A70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495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7B86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B7ED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F174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D496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5ADE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CC38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587E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</w:tr>
      <w:tr w:rsidR="00C810A4" w:rsidRPr="00C810A4" w14:paraId="36E5636F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2D12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Radix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auricularia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F788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F89F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A80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634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82D8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7574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B2FD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6C25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A5F3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4ACF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D02E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810A4" w:rsidRPr="00C810A4" w14:paraId="5F6CAADA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247B6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Radix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balthica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F15B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07AD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C1B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C49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A2A9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0F85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3E37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A3F8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4A63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5DD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E8EE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C810A4" w:rsidRPr="00C810A4" w14:paraId="463153A2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347D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Sinanodonta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woodiana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8948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684B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190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2D1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2344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D89D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D364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8E8D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A254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CB9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712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</w:tr>
      <w:tr w:rsidR="00C810A4" w:rsidRPr="00C810A4" w14:paraId="55DA5172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25AD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Sphaerium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rivicola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501D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680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DDC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1F6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1222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848C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CB18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2E9C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F1C1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5329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802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810A4" w:rsidRPr="00C810A4" w14:paraId="21326D46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6BF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Theodoxus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danubialis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2A02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5D5F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9B8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523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2454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93520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CF2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33D1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B75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144D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BB31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</w:tr>
      <w:tr w:rsidR="00C810A4" w:rsidRPr="00C810A4" w14:paraId="07CB2DE7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6C9D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Theodoxus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fluviatilis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9BB1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AF22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1CE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BCB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7762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D7C2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1D6C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8DFF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DA7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F3D2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B2870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127</w:t>
            </w:r>
          </w:p>
        </w:tc>
      </w:tr>
      <w:tr w:rsidR="00C810A4" w:rsidRPr="00C810A4" w14:paraId="35432392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CA8E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Unio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pictorum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838F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DA15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338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3AC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0A66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BB90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5D03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231F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4867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8192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9489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C810A4" w:rsidRPr="00C810A4" w14:paraId="733D7B8D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879E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Unio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tumidus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9289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655E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A28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3CC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6E57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F1F1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97D8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2077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4AB5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DAC9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2755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</w:tr>
      <w:tr w:rsidR="00C810A4" w:rsidRPr="00C810A4" w14:paraId="4E081324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9B95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Viviparus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acerosus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85F2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82500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612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853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04E1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1063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89D5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8C3E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80890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6958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36C2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</w:tr>
      <w:tr w:rsidR="00C810A4" w:rsidRPr="00C810A4" w14:paraId="5962A845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32E2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Annelida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EABD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2515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077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5B4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F230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F10F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ABCB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6319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92C6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9F86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BB16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810A4" w:rsidRPr="00C810A4" w14:paraId="687138AC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E3AB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Criodrilus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lacuum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EEAD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706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1D0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4CF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7498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D1A9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2A69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DD97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D095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D322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96480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</w:tr>
      <w:tr w:rsidR="00C810A4" w:rsidRPr="00C810A4" w14:paraId="23AA2727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9804D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Hypania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invalida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643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7E0C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3F1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EE2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1008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C531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C7C0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F47A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C981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3ED6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70E5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DE07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1199</w:t>
            </w:r>
          </w:p>
        </w:tc>
      </w:tr>
      <w:tr w:rsidR="00C810A4" w:rsidRPr="00C810A4" w14:paraId="0D817BA5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CD3C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Oligochaeta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Gen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5E2CE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AE91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500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8200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1CC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016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214B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2BEE0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168E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20B0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D223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5A32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731</w:t>
            </w:r>
          </w:p>
        </w:tc>
      </w:tr>
      <w:tr w:rsidR="00C810A4" w:rsidRPr="00C810A4" w14:paraId="2198B02A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1264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Crustacea-Malacostraca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7757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2757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BC8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7BA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CC19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C2EC0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A549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CF53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7DAD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3CCE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9002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810A4" w:rsidRPr="00C810A4" w14:paraId="32A82F96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B11B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Chelicorophium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curvispinum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3D79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1F58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F3D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256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D669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4781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07CD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7C6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E356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3ED9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F6C3E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270</w:t>
            </w:r>
          </w:p>
        </w:tc>
      </w:tr>
      <w:tr w:rsidR="00C810A4" w:rsidRPr="00C810A4" w14:paraId="24871AB4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655A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Dikerogammarus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haemobaphes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0981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6D19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782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26C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4FD2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1B9D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2FE5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8420E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F1AD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519D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D63B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361</w:t>
            </w:r>
          </w:p>
        </w:tc>
      </w:tr>
      <w:tr w:rsidR="00C810A4" w:rsidRPr="00C810A4" w14:paraId="1242F19B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8403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Dikerogammarus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villosus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422C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6C09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165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900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9D0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E2E1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B480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7114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FB260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6B134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01F5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FAA3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790</w:t>
            </w:r>
          </w:p>
        </w:tc>
      </w:tr>
      <w:tr w:rsidR="00C810A4" w:rsidRPr="00C810A4" w14:paraId="59AD4D38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B7C0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Echinogammarus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ischnus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3207E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261D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FCF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8B91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0AE7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3188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FD99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B4FB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D316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D698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543F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180</w:t>
            </w:r>
          </w:p>
        </w:tc>
      </w:tr>
      <w:tr w:rsidR="00C810A4" w:rsidRPr="00C810A4" w14:paraId="3D735584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84C2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Jaera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istri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EB38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A652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C04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46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8BD5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3C73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7F178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72C0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0DE0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2E2D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5881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</w:tr>
      <w:tr w:rsidR="00C810A4" w:rsidRPr="00C810A4" w14:paraId="54CA58E9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47D6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Limnomysis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benedeni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B80B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6552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D2F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30D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D4DB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C92D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954A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0BC9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6FE2B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97BF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5ABB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182</w:t>
            </w:r>
          </w:p>
        </w:tc>
      </w:tr>
      <w:tr w:rsidR="00C810A4" w:rsidRPr="00C810A4" w14:paraId="1B164873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C1C82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Obesogammarus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obesus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91E8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59D5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1696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256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9A95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2CAF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16DC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E25E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1770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0D69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4059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148</w:t>
            </w:r>
          </w:p>
        </w:tc>
      </w:tr>
      <w:tr w:rsidR="00C810A4" w:rsidRPr="00C810A4" w14:paraId="30E4D9FE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613C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Paramysis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lacustris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2B03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FC4E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0E8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BEF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6F24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A4A2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B1C9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3F08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FE6B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34C6E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7F02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227</w:t>
            </w:r>
          </w:p>
        </w:tc>
      </w:tr>
      <w:tr w:rsidR="00C810A4" w:rsidRPr="00C810A4" w14:paraId="174ACCC1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BA63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Insecta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5382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7AFF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9BD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B1D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C69E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80EC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C8B6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C48B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EF9D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360A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FE5A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C810A4" w:rsidRPr="00C810A4" w14:paraId="5218B262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D6B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Acricotopus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F2B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0DD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46F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C18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1FE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C1E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AFF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195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793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40C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FD26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810A4" w:rsidRPr="00C810A4" w14:paraId="403491BC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2D1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Beckidia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zabolotzkyi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F2B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34E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E39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429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599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112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DA3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29A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A67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19B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0359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C810A4" w:rsidRPr="00C810A4" w14:paraId="655E3A0E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7B5D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Brachycentrus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subnubilus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792B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4EE6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5AA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CC6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C52E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64C8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1B4C0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FF2F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8663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705B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B2B88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</w:tr>
      <w:tr w:rsidR="00C810A4" w:rsidRPr="00C810A4" w14:paraId="11762D7B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269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Brillia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flavifrons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6FB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1CF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072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D5C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399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F01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453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4A0D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C2D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287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0666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C810A4" w:rsidRPr="00C810A4" w14:paraId="7A5B034F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B7F0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Ceraclea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Case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61ED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A078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B5A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ED2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B4D8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9160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E949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6FF2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7721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4D3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F430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810A4" w:rsidRPr="00C810A4" w14:paraId="3EA555A3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AEE8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Ceratopogonidae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Gen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C87A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C113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E44A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47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4C67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F37F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21E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261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0CFF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621F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31E7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C810A4" w:rsidRPr="00C810A4" w14:paraId="19A6AA84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18D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proofErr w:type="gram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Chironomus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bernensis</w:t>
            </w:r>
            <w:proofErr w:type="spellEnd"/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ED0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D5E0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5AB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DC4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23D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5C2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F97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438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BBC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7EB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2104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</w:tr>
      <w:tr w:rsidR="00C810A4" w:rsidRPr="00C810A4" w14:paraId="6A4DE103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4B1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Chironomus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nudiventris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9F1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465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63A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D4A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CD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041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197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95C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01E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2E1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4DFE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810A4" w:rsidRPr="00C810A4" w14:paraId="7514ADF6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24D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Chironomus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obtusidens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B2B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8D7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D60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318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A19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41D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3F9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CBC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E95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291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639D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</w:tr>
      <w:tr w:rsidR="00C810A4" w:rsidRPr="00C810A4" w14:paraId="27FC401A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A88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Chironomus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riparius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-Agg.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48E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55F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468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7E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52A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1F9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E4C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EA0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CD0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BE9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DC64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</w:tr>
      <w:tr w:rsidR="00C810A4" w:rsidRPr="00C810A4" w14:paraId="77D8DFCC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E2A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Cladopelma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lateralis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569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DFF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929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B95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115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8B5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9CC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02B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F57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4E3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85D1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C810A4" w:rsidRPr="00C810A4" w14:paraId="7CB95579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933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Cladotanytarsus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mancus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-Gr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736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239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4A6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26E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760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DBA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F34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B65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453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88F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DCC0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</w:tr>
      <w:tr w:rsidR="00C810A4" w:rsidRPr="00C810A4" w14:paraId="7B8ACE17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10BD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Cloeon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dipterum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07EA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7285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F4A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B31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F76A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8D37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74E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5E6D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571A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688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72B7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C810A4" w:rsidRPr="00C810A4" w14:paraId="56299E7E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1371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Corixidae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7BA5E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8775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2E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AFE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5EEE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ABF00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5F5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B414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55B5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D611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24BF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C810A4" w:rsidRPr="00C810A4" w14:paraId="2E77479F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3E7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Cricotopus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bicintus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03E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1A0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29E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8FA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D24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3C3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F43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1E8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A86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D64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35D1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C810A4" w:rsidRPr="00C810A4" w14:paraId="2231FF94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79C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Cricotopus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festivellus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7B8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8E0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E9E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103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4BF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41F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3E2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2CF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2FA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D0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F0A7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810A4" w:rsidRPr="00C810A4" w14:paraId="1C9F5C97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A40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Cricotopus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obnixus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D95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5895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D68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BF8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5B2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428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5B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5A0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BA5E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987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4F1D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  <w:tr w:rsidR="00C810A4" w:rsidRPr="00C810A4" w14:paraId="632DF538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D44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Cricotopus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sylvestris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-Gr.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EC2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578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BB4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2F1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5EB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D9D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B44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7B0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FB2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EC6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1EDD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C810A4" w:rsidRPr="00C810A4" w14:paraId="782A8252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544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Cryptochironomus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defectus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5B4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80F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88B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0B1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AB2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0F6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599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4BF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54B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DDD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A959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C810A4" w:rsidRPr="00C810A4" w14:paraId="4170040B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7F4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Cryptochironomus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obreptans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611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A63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82F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029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0BD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A2B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83D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0FC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A5EE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645E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339D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C810A4" w:rsidRPr="00C810A4" w14:paraId="56F84815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E05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Cryptochironomus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rostratus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CC0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725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C59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AA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D49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DC0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E33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D46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21B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99C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C9D3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</w:tr>
      <w:tr w:rsidR="00C810A4" w:rsidRPr="00C810A4" w14:paraId="4ADFA9CA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263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Dicrotendipes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nervosus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1A7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19F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6D7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826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2DB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A06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D66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FE3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966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515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08C3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C810A4" w:rsidRPr="00C810A4" w14:paraId="512815D1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190B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Ephoron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virgo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A5AC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9865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B60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7B1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6286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8AA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822B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7E93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D9F78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A0A7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0BDA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810A4" w:rsidRPr="00C810A4" w14:paraId="1B604002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D99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Glyptotendipes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cf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pallens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D6C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C21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EE1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32D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277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A1C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F75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6B1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45A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C74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3C8EE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810A4" w:rsidRPr="00C810A4" w14:paraId="11F1B533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455C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Gomphus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flavipes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BB75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47A3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570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EF6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4DA3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3B9F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1C74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65EA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B376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8CCA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0B80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C810A4" w:rsidRPr="00C810A4" w14:paraId="3E1DDF09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1D5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Harnischia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fuscimana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C58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E95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B7E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271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7DB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E96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DA2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847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8AD7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D94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729D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C810A4" w:rsidRPr="00C810A4" w14:paraId="57F2257A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2330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Heptagenia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sulphurea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CC72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0BF5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951D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418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EC5B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3947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429D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52FC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70B5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AA98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5635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C810A4" w:rsidRPr="00C810A4" w14:paraId="6CD0EBAC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9DB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Hesperocorixa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sahlbergi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3AB5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0AFB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2FD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2FB1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780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5445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5BB19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B8F4F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99FB3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797B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2C4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810A4" w:rsidRPr="00C810A4" w14:paraId="2C85B62A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E08B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Hydropsyche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bulgaromanorum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034A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1006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399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4F9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8AF42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53AB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6B0B7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3FE3E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D6FD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81A0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AEAF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14</w:t>
            </w:r>
          </w:p>
        </w:tc>
      </w:tr>
      <w:tr w:rsidR="00C810A4" w:rsidRPr="00C810A4" w14:paraId="7C39C872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A436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Hydrpsyche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Puppa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8673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581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53E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829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7AC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7E64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B192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0A65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21C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EEF1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8163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</w:tr>
      <w:tr w:rsidR="00C810A4" w:rsidRPr="00C810A4" w14:paraId="79ECFB32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BB6A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Limoniidae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Gen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AD43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5BD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109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11C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B9E8B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1A42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22BD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8337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A3E3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14E0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AFCB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810A4" w:rsidRPr="00C810A4" w14:paraId="7FA3E949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B8C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Microchironomus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tener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AD3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3D0E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174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9A7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E1F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513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835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C08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99F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9FA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468C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  <w:tr w:rsidR="00C810A4" w:rsidRPr="00C810A4" w14:paraId="47347D72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9DA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Microtendipes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pedellus-Gr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5E4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686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4F9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770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F8B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CA9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FE69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D94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D83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F5D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226B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</w:tr>
      <w:tr w:rsidR="00C810A4" w:rsidRPr="00C810A4" w14:paraId="0C7B7F02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D4A0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Paratendipes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albimanus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-Gr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5FD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3DB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2365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AAA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BD0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B93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6C1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49C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69A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B9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C808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C810A4" w:rsidRPr="00C810A4" w14:paraId="3B0474A6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198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Phaenopsectra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844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38E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015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DB7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556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BBC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3C80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BC5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8A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232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B186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810A4" w:rsidRPr="00C810A4" w14:paraId="444B76E6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CB7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Platambus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maculatus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A435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B54A2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77D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130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AB58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3E36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9F9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22E0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CE25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4F47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B405B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C810A4" w:rsidRPr="00C810A4" w14:paraId="7B6ECBF2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2B8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Polypedilum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albicorne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8E1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D1D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C60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E3F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6A5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B11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BB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1D7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E85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65D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FC17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</w:tr>
      <w:tr w:rsidR="00C810A4" w:rsidRPr="00C810A4" w14:paraId="2A1B5C34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06B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Polypedilum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laetum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616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E00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2EF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DE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F64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0AC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DC4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2AB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AA3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82C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E1B5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C810A4" w:rsidRPr="00C810A4" w14:paraId="6CBEA1C2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05F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Polypedilum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nubeculosum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BA3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2E9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49C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E30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C40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330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82B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2F5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474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B37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D220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</w:tr>
      <w:tr w:rsidR="00C810A4" w:rsidRPr="00C810A4" w14:paraId="24556C1A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730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Polypedilum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scalaenum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C95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B02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B66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8EF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C23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F83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402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00C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4EE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86E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63D9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</w:tr>
      <w:tr w:rsidR="00C810A4" w:rsidRPr="00C810A4" w14:paraId="72872176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0D54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Potamanthus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luteus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392C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207B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351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B61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023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C2B7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B1C5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BE9D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7811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096A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0D7E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</w:tr>
      <w:tr w:rsidR="00C810A4" w:rsidRPr="00C810A4" w14:paraId="4E948A7B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B1B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Procladius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Holotanypus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96A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B68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FAF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C07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C26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476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029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982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90A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00D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48F2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</w:tr>
      <w:tr w:rsidR="00C810A4" w:rsidRPr="00C810A4" w14:paraId="6D915537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7D2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Prodiamesa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olivacea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282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CD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02D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6AB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DE28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D63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24F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DC2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4AC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1A2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6EE5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</w:tr>
      <w:tr w:rsidR="00C810A4" w:rsidRPr="00C810A4" w14:paraId="59E2A9E7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1D3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Rheotanytarsus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632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DA9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B40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879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B38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DA1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B05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1F5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50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3A1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AAF4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810A4" w:rsidRPr="00C810A4" w14:paraId="10D391C3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F9D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Stempellina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1DF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F98C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AA0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024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346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52F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A75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E43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0F3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25B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8600A5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</w:tr>
      <w:tr w:rsidR="00C810A4" w:rsidRPr="00C810A4" w14:paraId="4A46E1D1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B94D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Stictochironomus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maculipennis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11D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E90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B60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96A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B29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C7E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38A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AC7E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5CB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33D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D9FC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C810A4" w:rsidRPr="00C810A4" w14:paraId="5DE4A932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51F0E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Stictochironomus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sticticus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CAC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18D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0D8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E60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5BF2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3E1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B24E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372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6ED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48D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2F09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</w:tr>
      <w:tr w:rsidR="00C810A4" w:rsidRPr="00C810A4" w14:paraId="5E533C91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C2E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Tanypodinae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Gen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1B6D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F5D0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74A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79AA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3508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5998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05A6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9641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14FB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3ACF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8DF80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15</w:t>
            </w:r>
          </w:p>
        </w:tc>
      </w:tr>
      <w:tr w:rsidR="00C810A4" w:rsidRPr="00C810A4" w14:paraId="1B256AAB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6550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Tanytarsini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Gen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sp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715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418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4B2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0E1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F93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BF0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0F6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2A7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3D5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277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6CE4E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810A4" w:rsidRPr="00C810A4" w14:paraId="38CEF1D6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DDE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Tanytarsus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brundini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331E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20D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B61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A19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124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855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E46C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D54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010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E232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7CFE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</w:tr>
      <w:tr w:rsidR="00C810A4" w:rsidRPr="00C810A4" w14:paraId="3F0D6060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56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Tanytarsus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ejuncidus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DEE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570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8A5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28A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4BB4D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65F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A63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E625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D75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B31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36F31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810A4" w:rsidRPr="00C810A4" w14:paraId="24869F3A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17D7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Xenochironomus</w:t>
            </w:r>
            <w:proofErr w:type="spellEnd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proofErr w:type="spellStart"/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xenolabis</w:t>
            </w:r>
            <w:proofErr w:type="spell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928E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50BD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45F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FBE1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AB99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E3A6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E4AB2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5E04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80A3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EE78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F31D0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color w:val="000000"/>
                <w:lang w:eastAsia="hu-HU"/>
              </w:rPr>
              <w:t>1</w:t>
            </w:r>
          </w:p>
        </w:tc>
      </w:tr>
      <w:tr w:rsidR="00C810A4" w:rsidRPr="00C810A4" w14:paraId="56692DB7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436B" w14:textId="77777777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Egyedszám/mintavételi szelvény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476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256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D51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5102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ECC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743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E14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1828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9AC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DE60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E74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B044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E4E3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1031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BD8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721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589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11705</w:t>
            </w:r>
          </w:p>
        </w:tc>
      </w:tr>
      <w:tr w:rsidR="00C810A4" w:rsidRPr="00C810A4" w14:paraId="56057E21" w14:textId="77777777" w:rsidTr="00C810A4">
        <w:trPr>
          <w:trHeight w:val="3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A58B" w14:textId="6ED5A725" w:rsidR="00C810A4" w:rsidRPr="00C810A4" w:rsidRDefault="00C810A4" w:rsidP="00C810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Taxon</w:t>
            </w:r>
            <w:proofErr w:type="spellEnd"/>
            <w:r w:rsidR="00DC67A6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-, ill. </w:t>
            </w: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fajszám/szelvény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73BB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832F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690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3246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5D27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8412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9DC0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838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1B2C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54FA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ED89" w14:textId="77777777" w:rsidR="00C810A4" w:rsidRPr="00C810A4" w:rsidRDefault="00C810A4" w:rsidP="00C810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C810A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84</w:t>
            </w:r>
          </w:p>
        </w:tc>
      </w:tr>
    </w:tbl>
    <w:p w14:paraId="6707564E" w14:textId="25A7694D" w:rsidR="00237334" w:rsidRDefault="0057646C">
      <w:r>
        <w:t xml:space="preserve">Mindezen élőhelyben megfigyelhető és mintavételi körülményekre vonatkozó nehézségek ellenére 19 </w:t>
      </w:r>
      <w:proofErr w:type="spellStart"/>
      <w:r>
        <w:t>taxont</w:t>
      </w:r>
      <w:proofErr w:type="spellEnd"/>
      <w:r>
        <w:t xml:space="preserve"> sikerült a medvei szakaszon kimutatnunk, de ezek között csupán néhány fajra jellemzőek a </w:t>
      </w:r>
      <w:r>
        <w:lastRenderedPageBreak/>
        <w:t>nagyobb egyedszámok (</w:t>
      </w:r>
      <w:proofErr w:type="spellStart"/>
      <w:r>
        <w:t>Oligochaeta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., </w:t>
      </w:r>
      <w:r>
        <w:t xml:space="preserve">rákok). Az árvaszúnyogok fajszáma viszont </w:t>
      </w:r>
      <w:r w:rsidR="00D85AE0">
        <w:t>a többi helyével összehasonlítva</w:t>
      </w:r>
      <w:r w:rsidR="00D85AE0">
        <w:t xml:space="preserve"> </w:t>
      </w:r>
      <w:r>
        <w:t>jelentős (12).</w:t>
      </w:r>
    </w:p>
    <w:p w14:paraId="7324F438" w14:textId="11AD15E5" w:rsidR="00904D6F" w:rsidRDefault="00904D6F" w:rsidP="00904D6F">
      <w:r>
        <w:t xml:space="preserve">Megállapítható, hogy a </w:t>
      </w:r>
      <w:r w:rsidRPr="00904D6F">
        <w:rPr>
          <w:b/>
          <w:bCs/>
        </w:rPr>
        <w:t>Mosoni-Duna</w:t>
      </w:r>
      <w:r>
        <w:t xml:space="preserve"> élővilága leginkább a leglassúbb magyarországi Duna-szakaszéhoz hasonlít, amely Mohács térségében található. Ezeken a helyszíneken a finom szemcsés kiülepedett iszapos mederanyagon élnek a jellegzetes </w:t>
      </w:r>
      <w:proofErr w:type="spellStart"/>
      <w:r>
        <w:t>stagnofil</w:t>
      </w:r>
      <w:proofErr w:type="spellEnd"/>
      <w:r>
        <w:t xml:space="preserve"> puhatestűek, mint a </w:t>
      </w:r>
      <w:proofErr w:type="spellStart"/>
      <w:r w:rsidRPr="00D466A3">
        <w:rPr>
          <w:i/>
          <w:iCs/>
        </w:rPr>
        <w:t>Borysthenia</w:t>
      </w:r>
      <w:proofErr w:type="spellEnd"/>
      <w:r w:rsidRPr="00D466A3">
        <w:rPr>
          <w:i/>
          <w:iCs/>
        </w:rPr>
        <w:t xml:space="preserve"> </w:t>
      </w:r>
      <w:proofErr w:type="spellStart"/>
      <w:r w:rsidRPr="00D466A3">
        <w:rPr>
          <w:i/>
          <w:iCs/>
        </w:rPr>
        <w:t>naticina</w:t>
      </w:r>
      <w:proofErr w:type="spellEnd"/>
      <w:r w:rsidRPr="00D466A3">
        <w:rPr>
          <w:i/>
          <w:iCs/>
        </w:rPr>
        <w:t xml:space="preserve">, </w:t>
      </w:r>
      <w:proofErr w:type="spellStart"/>
      <w:r w:rsidRPr="00D466A3">
        <w:rPr>
          <w:i/>
          <w:iCs/>
        </w:rPr>
        <w:t>Lithoglyphus</w:t>
      </w:r>
      <w:proofErr w:type="spellEnd"/>
      <w:r w:rsidRPr="00D466A3">
        <w:rPr>
          <w:i/>
          <w:iCs/>
        </w:rPr>
        <w:t xml:space="preserve"> </w:t>
      </w:r>
      <w:proofErr w:type="spellStart"/>
      <w:r w:rsidRPr="00D466A3">
        <w:rPr>
          <w:i/>
          <w:iCs/>
        </w:rPr>
        <w:t>naticoides</w:t>
      </w:r>
      <w:proofErr w:type="spellEnd"/>
      <w:r w:rsidRPr="00D466A3">
        <w:rPr>
          <w:i/>
          <w:iCs/>
        </w:rPr>
        <w:t xml:space="preserve">, </w:t>
      </w:r>
      <w:proofErr w:type="spellStart"/>
      <w:r w:rsidRPr="00D466A3">
        <w:rPr>
          <w:i/>
          <w:iCs/>
        </w:rPr>
        <w:t>Viviparus</w:t>
      </w:r>
      <w:proofErr w:type="spellEnd"/>
      <w:r w:rsidRPr="00D466A3">
        <w:rPr>
          <w:i/>
          <w:iCs/>
        </w:rPr>
        <w:t xml:space="preserve"> </w:t>
      </w:r>
      <w:proofErr w:type="spellStart"/>
      <w:r w:rsidRPr="00D466A3">
        <w:rPr>
          <w:i/>
          <w:iCs/>
        </w:rPr>
        <w:t>acerosus</w:t>
      </w:r>
      <w:proofErr w:type="spellEnd"/>
      <w:r>
        <w:t xml:space="preserve"> vízi csigák, valamint a kevéssertéjű gyűrűsférgek (</w:t>
      </w:r>
      <w:proofErr w:type="spellStart"/>
      <w:r>
        <w:t>Oligochaeta</w:t>
      </w:r>
      <w:proofErr w:type="spellEnd"/>
      <w:r>
        <w:t>).</w:t>
      </w:r>
      <w:r>
        <w:t xml:space="preserve"> Jellemző az a tapasztalatunk, hogy </w:t>
      </w:r>
      <w:r w:rsidR="00FE0E60">
        <w:t xml:space="preserve">Véneknél júniusban ezer, </w:t>
      </w:r>
      <w:r>
        <w:t xml:space="preserve">a kisebb augusztusi vízálláskor </w:t>
      </w:r>
      <w:r w:rsidR="00FE0E60">
        <w:t>pedig 3500 db</w:t>
      </w:r>
      <w:r>
        <w:t xml:space="preserve"> </w:t>
      </w:r>
      <w:proofErr w:type="spellStart"/>
      <w:r w:rsidR="00FE0E60" w:rsidRPr="00904D6F">
        <w:rPr>
          <w:i/>
          <w:iCs/>
        </w:rPr>
        <w:t>Lithoglyphus</w:t>
      </w:r>
      <w:proofErr w:type="spellEnd"/>
      <w:r w:rsidR="00FE0E60" w:rsidRPr="00904D6F">
        <w:rPr>
          <w:i/>
          <w:iCs/>
        </w:rPr>
        <w:t xml:space="preserve"> </w:t>
      </w:r>
      <w:proofErr w:type="spellStart"/>
      <w:r w:rsidR="00FE0E60" w:rsidRPr="00904D6F">
        <w:rPr>
          <w:i/>
          <w:iCs/>
        </w:rPr>
        <w:t>naticoides</w:t>
      </w:r>
      <w:proofErr w:type="spellEnd"/>
      <w:r w:rsidR="00FE0E60">
        <w:t xml:space="preserve"> vízicsiga</w:t>
      </w:r>
      <w:r w:rsidR="00FE0E60">
        <w:t xml:space="preserve"> </w:t>
      </w:r>
      <w:r>
        <w:t xml:space="preserve">került elő, amely tehát a többezres egyedszámával kiugróan magas értéket képvisel </w:t>
      </w:r>
      <w:r w:rsidR="00FE0E60">
        <w:t xml:space="preserve">nemcsak az összegző táblázatban (4. táblázat), hanem </w:t>
      </w:r>
      <w:r>
        <w:t>a szezonálisan összehasonlított adatsorban</w:t>
      </w:r>
      <w:r w:rsidR="00F065AF">
        <w:t xml:space="preserve"> </w:t>
      </w:r>
      <w:r w:rsidR="00FE0E60">
        <w:t xml:space="preserve">is </w:t>
      </w:r>
      <w:r w:rsidR="00F065AF">
        <w:t>(</w:t>
      </w:r>
      <w:r w:rsidR="00F065AF" w:rsidRPr="00F065AF">
        <w:rPr>
          <w:b/>
          <w:bCs/>
        </w:rPr>
        <w:t>1. ábra</w:t>
      </w:r>
      <w:r w:rsidR="00F065AF">
        <w:t>)</w:t>
      </w:r>
      <w:r>
        <w:t>.</w:t>
      </w:r>
    </w:p>
    <w:p w14:paraId="3AB68954" w14:textId="52292EEC" w:rsidR="00904D6F" w:rsidRDefault="00F065AF">
      <w:r w:rsidRPr="006E204A">
        <w:rPr>
          <w:b/>
          <w:bCs/>
        </w:rPr>
        <w:t>Gönyű</w:t>
      </w:r>
      <w:r>
        <w:t xml:space="preserve"> egy egyenes part mentén terül el, közvetlenül a Mosoni-Duna torkolata alatt. Egy erősen megsodrott kavicsos rézsűn áramláskedvelő fajok élnek, de vannak a kikötői móló magasságában kifejezetten limányos, erősen feliszapolódó részek is, ahol szegényes az élővilág. Elsősorban vízicsigák, rákok és árvaszúnyog-lárvák alkotják a makrogerinctelen közösséget, s kiemelkedő ez</w:t>
      </w:r>
      <w:r w:rsidR="00CC463A">
        <w:t xml:space="preserve"> </w:t>
      </w:r>
      <w:r>
        <w:t>a hely a Dunában nemrégiben kimutatott legújabb jövevény csigafaj jelentős nagyságú állomány</w:t>
      </w:r>
      <w:r w:rsidR="00CC463A">
        <w:t>a miatt (</w:t>
      </w:r>
      <w:proofErr w:type="spellStart"/>
      <w:r w:rsidR="00CC463A" w:rsidRPr="00CC463A">
        <w:rPr>
          <w:i/>
          <w:iCs/>
        </w:rPr>
        <w:t>Clathrocaspia</w:t>
      </w:r>
      <w:proofErr w:type="spellEnd"/>
      <w:r w:rsidR="00CC463A" w:rsidRPr="00CC463A">
        <w:rPr>
          <w:i/>
          <w:iCs/>
        </w:rPr>
        <w:t xml:space="preserve"> </w:t>
      </w:r>
      <w:proofErr w:type="spellStart"/>
      <w:r w:rsidR="00CC463A" w:rsidRPr="00CC463A">
        <w:rPr>
          <w:i/>
          <w:iCs/>
        </w:rPr>
        <w:t>knipowitschii</w:t>
      </w:r>
      <w:proofErr w:type="spellEnd"/>
      <w:r w:rsidR="00CC463A">
        <w:t xml:space="preserve">). Ez egy </w:t>
      </w:r>
      <w:r w:rsidR="00FE0E60">
        <w:t xml:space="preserve">olyan </w:t>
      </w:r>
      <w:proofErr w:type="spellStart"/>
      <w:r w:rsidR="00CC463A">
        <w:t>ponto-kaspikus</w:t>
      </w:r>
      <w:proofErr w:type="spellEnd"/>
      <w:r w:rsidR="00CC463A">
        <w:t xml:space="preserve"> </w:t>
      </w:r>
      <w:proofErr w:type="spellStart"/>
      <w:r w:rsidR="00CC463A">
        <w:t>Hidrobiidae</w:t>
      </w:r>
      <w:proofErr w:type="spellEnd"/>
      <w:r w:rsidR="00CC463A">
        <w:t>-</w:t>
      </w:r>
      <w:r w:rsidR="00FE0E60">
        <w:t xml:space="preserve">családba tartozó </w:t>
      </w:r>
      <w:r w:rsidR="00CC463A">
        <w:t xml:space="preserve">vízicsiga, amely a Dnyeper alsó szakaszáról és </w:t>
      </w:r>
      <w:r w:rsidR="00FE0E60">
        <w:t xml:space="preserve">néhány más, </w:t>
      </w:r>
      <w:r w:rsidR="00CC463A">
        <w:t xml:space="preserve">Fekete-tenger menti folyó torkolatvidékéről származik, jóllehet számos helyszínen csupán héjai kerültek eddig elő az üledékből. Magyarországon jelenleg terjedőfélben van, eddig </w:t>
      </w:r>
      <w:r w:rsidR="00FE0E60">
        <w:t>számos ponton</w:t>
      </w:r>
      <w:r w:rsidR="00FE0E60">
        <w:t xml:space="preserve"> </w:t>
      </w:r>
      <w:r w:rsidR="00CC463A">
        <w:t xml:space="preserve">megtaláltuk </w:t>
      </w:r>
      <w:r w:rsidR="00CC463A">
        <w:t>Medvétől lefelé, elsősorban a Duna-kanyar mentén</w:t>
      </w:r>
      <w:r w:rsidR="00CC463A" w:rsidRPr="00CC463A">
        <w:t xml:space="preserve"> </w:t>
      </w:r>
      <w:r w:rsidR="00CC463A">
        <w:t xml:space="preserve">egészen </w:t>
      </w:r>
      <w:r w:rsidR="00CC463A">
        <w:t>Dunakesziig</w:t>
      </w:r>
      <w:r w:rsidR="00CC463A">
        <w:t>.</w:t>
      </w:r>
    </w:p>
    <w:p w14:paraId="4BFBE66A" w14:textId="7377DB11" w:rsidR="00904D6F" w:rsidRDefault="006E204A">
      <w:r w:rsidRPr="006E204A">
        <w:rPr>
          <w:b/>
          <w:bCs/>
        </w:rPr>
        <w:t>Szob</w:t>
      </w:r>
      <w:r>
        <w:t xml:space="preserve"> képviseli a leginkább referenciális, emberi beavatkozásoktól viszonylag mentes, eredeti gazdag élővilágú magyar Dunát. Sajnos egyik mintavételi időpont sem volt ideális </w:t>
      </w:r>
      <w:r w:rsidR="003429A2">
        <w:t xml:space="preserve">egy szokásosan gazdag élőlény-együttes regisztrálására </w:t>
      </w:r>
      <w:r>
        <w:t xml:space="preserve">és ez a </w:t>
      </w:r>
      <w:proofErr w:type="spellStart"/>
      <w:r>
        <w:t>taxonlista</w:t>
      </w:r>
      <w:proofErr w:type="spellEnd"/>
      <w:r>
        <w:t xml:space="preserve"> aktuális eredményei alapján egyértelműen látható. Hiányoznak ugyanis azok a jellegzetesen ritka fajok, amelyek </w:t>
      </w:r>
      <w:r w:rsidR="003429A2">
        <w:t xml:space="preserve">egyébként </w:t>
      </w:r>
      <w:r>
        <w:t>Szobnál rendszeresen kimutathatók (</w:t>
      </w:r>
      <w:proofErr w:type="spellStart"/>
      <w:r w:rsidRPr="006E204A">
        <w:rPr>
          <w:i/>
          <w:iCs/>
        </w:rPr>
        <w:t>Unio</w:t>
      </w:r>
      <w:proofErr w:type="spellEnd"/>
      <w:r w:rsidRPr="006E204A">
        <w:rPr>
          <w:i/>
          <w:iCs/>
        </w:rPr>
        <w:t xml:space="preserve"> </w:t>
      </w:r>
      <w:proofErr w:type="spellStart"/>
      <w:r w:rsidRPr="006E204A">
        <w:rPr>
          <w:i/>
          <w:iCs/>
        </w:rPr>
        <w:t>crassus</w:t>
      </w:r>
      <w:proofErr w:type="spellEnd"/>
      <w:r w:rsidR="00650663">
        <w:t>), de a közönséges előfordulásúak sem kerültek elő 2021-ben (</w:t>
      </w:r>
      <w:proofErr w:type="spellStart"/>
      <w:r w:rsidRPr="006E204A">
        <w:rPr>
          <w:i/>
          <w:iCs/>
        </w:rPr>
        <w:t>Anodonta</w:t>
      </w:r>
      <w:proofErr w:type="spellEnd"/>
      <w:r w:rsidRPr="006E204A">
        <w:rPr>
          <w:i/>
          <w:iCs/>
        </w:rPr>
        <w:t xml:space="preserve"> </w:t>
      </w:r>
      <w:proofErr w:type="spellStart"/>
      <w:r w:rsidRPr="006E204A">
        <w:rPr>
          <w:i/>
          <w:iCs/>
        </w:rPr>
        <w:t>anatina</w:t>
      </w:r>
      <w:proofErr w:type="spellEnd"/>
      <w:r w:rsidR="00650663">
        <w:rPr>
          <w:i/>
          <w:iCs/>
        </w:rPr>
        <w:t xml:space="preserve">, </w:t>
      </w:r>
      <w:proofErr w:type="spellStart"/>
      <w:r w:rsidR="00650663">
        <w:rPr>
          <w:i/>
          <w:iCs/>
        </w:rPr>
        <w:t>Sinanodonta</w:t>
      </w:r>
      <w:proofErr w:type="spellEnd"/>
      <w:r w:rsidR="00650663">
        <w:rPr>
          <w:i/>
          <w:iCs/>
        </w:rPr>
        <w:t xml:space="preserve"> </w:t>
      </w:r>
      <w:proofErr w:type="spellStart"/>
      <w:r w:rsidR="00650663">
        <w:rPr>
          <w:i/>
          <w:iCs/>
        </w:rPr>
        <w:t>woodiana</w:t>
      </w:r>
      <w:proofErr w:type="spellEnd"/>
      <w:r>
        <w:t xml:space="preserve">). Megtaláltuk viszont a védett </w:t>
      </w:r>
      <w:r w:rsidR="00775649">
        <w:t>barna folyamcsigát (</w:t>
      </w:r>
      <w:proofErr w:type="spellStart"/>
      <w:r w:rsidR="00775649" w:rsidRPr="00775649">
        <w:rPr>
          <w:i/>
          <w:iCs/>
        </w:rPr>
        <w:t>Fagotia</w:t>
      </w:r>
      <w:proofErr w:type="spellEnd"/>
      <w:r w:rsidR="00775649" w:rsidRPr="00775649">
        <w:rPr>
          <w:i/>
          <w:iCs/>
        </w:rPr>
        <w:t xml:space="preserve"> </w:t>
      </w:r>
      <w:proofErr w:type="spellStart"/>
      <w:r w:rsidR="00775649" w:rsidRPr="00775649">
        <w:rPr>
          <w:i/>
          <w:iCs/>
        </w:rPr>
        <w:t>doudebartii</w:t>
      </w:r>
      <w:proofErr w:type="spellEnd"/>
      <w:r w:rsidR="00775649" w:rsidRPr="00775649">
        <w:rPr>
          <w:i/>
          <w:iCs/>
        </w:rPr>
        <w:t xml:space="preserve"> </w:t>
      </w:r>
      <w:proofErr w:type="spellStart"/>
      <w:r w:rsidR="00775649" w:rsidRPr="00775649">
        <w:rPr>
          <w:i/>
          <w:iCs/>
        </w:rPr>
        <w:t>aciculari</w:t>
      </w:r>
      <w:r w:rsidR="00775649" w:rsidRPr="00775649">
        <w:rPr>
          <w:i/>
          <w:iCs/>
        </w:rPr>
        <w:t>s</w:t>
      </w:r>
      <w:proofErr w:type="spellEnd"/>
      <w:r w:rsidR="00775649">
        <w:t xml:space="preserve">) és a </w:t>
      </w:r>
      <w:r>
        <w:t>dunai bödöncsigát (</w:t>
      </w:r>
      <w:proofErr w:type="spellStart"/>
      <w:r w:rsidRPr="006E204A">
        <w:rPr>
          <w:i/>
          <w:iCs/>
        </w:rPr>
        <w:t>Theodoxus</w:t>
      </w:r>
      <w:proofErr w:type="spellEnd"/>
      <w:r w:rsidRPr="006E204A">
        <w:rPr>
          <w:i/>
          <w:iCs/>
        </w:rPr>
        <w:t xml:space="preserve"> </w:t>
      </w:r>
      <w:proofErr w:type="spellStart"/>
      <w:r w:rsidRPr="006E204A">
        <w:rPr>
          <w:i/>
          <w:iCs/>
        </w:rPr>
        <w:t>danubialis</w:t>
      </w:r>
      <w:proofErr w:type="spellEnd"/>
      <w:r>
        <w:t>)</w:t>
      </w:r>
      <w:r w:rsidR="003429A2">
        <w:t xml:space="preserve"> is, amelyek jelenléte viszont egyértelműen kiemeli a szelvény referenciális jelentőségét</w:t>
      </w:r>
      <w:r>
        <w:t>.</w:t>
      </w:r>
    </w:p>
    <w:p w14:paraId="5F128840" w14:textId="74E113CC" w:rsidR="005A570E" w:rsidRDefault="00650663">
      <w:r>
        <w:t xml:space="preserve">A </w:t>
      </w:r>
      <w:r w:rsidRPr="00650663">
        <w:rPr>
          <w:b/>
          <w:bCs/>
        </w:rPr>
        <w:t>Budapest feletti</w:t>
      </w:r>
      <w:r>
        <w:t xml:space="preserve">, Dunakeszi környezetében található Duna-szelvény igen hasonló élővilággal jellemezhető, mint a szobi, hiszen itt is előkerültek </w:t>
      </w:r>
      <w:r w:rsidR="003429A2">
        <w:t>mind</w:t>
      </w:r>
      <w:r>
        <w:t xml:space="preserve"> a ritka, </w:t>
      </w:r>
      <w:r w:rsidR="003429A2">
        <w:t>mind pedig</w:t>
      </w:r>
      <w:r>
        <w:t xml:space="preserve"> újabban kimutatott vízicsiga-fajok </w:t>
      </w:r>
      <w:r w:rsidR="003429A2">
        <w:t>(</w:t>
      </w:r>
      <w:proofErr w:type="spellStart"/>
      <w:r w:rsidR="003429A2" w:rsidRPr="003429A2">
        <w:rPr>
          <w:i/>
          <w:iCs/>
        </w:rPr>
        <w:t>Clathrocaspia</w:t>
      </w:r>
      <w:proofErr w:type="spellEnd"/>
      <w:r w:rsidR="003429A2" w:rsidRPr="003429A2">
        <w:rPr>
          <w:i/>
          <w:iCs/>
        </w:rPr>
        <w:t xml:space="preserve"> </w:t>
      </w:r>
      <w:proofErr w:type="spellStart"/>
      <w:r w:rsidR="003429A2" w:rsidRPr="003429A2">
        <w:rPr>
          <w:i/>
          <w:iCs/>
        </w:rPr>
        <w:t>knipowitschii</w:t>
      </w:r>
      <w:proofErr w:type="spellEnd"/>
      <w:r w:rsidR="003429A2">
        <w:t xml:space="preserve">) </w:t>
      </w:r>
      <w:r>
        <w:t xml:space="preserve">és a magyar középső Duna leggyakoribb </w:t>
      </w:r>
      <w:proofErr w:type="spellStart"/>
      <w:r>
        <w:t>makrogerinctelenei</w:t>
      </w:r>
      <w:proofErr w:type="spellEnd"/>
      <w:r>
        <w:t xml:space="preserve"> (</w:t>
      </w:r>
      <w:proofErr w:type="spellStart"/>
      <w:r>
        <w:t>Amphipoda</w:t>
      </w:r>
      <w:proofErr w:type="spellEnd"/>
      <w:r>
        <w:t xml:space="preserve"> rák-fajok).</w:t>
      </w:r>
    </w:p>
    <w:p w14:paraId="2074F183" w14:textId="57D6E2D6" w:rsidR="00650663" w:rsidRDefault="00CC04F2">
      <w:r w:rsidRPr="00CC04F2">
        <w:t>A Budapest alatt mintegy 30 folyam km-re található</w:t>
      </w:r>
      <w:r>
        <w:rPr>
          <w:b/>
          <w:bCs/>
        </w:rPr>
        <w:t xml:space="preserve"> </w:t>
      </w:r>
      <w:r w:rsidRPr="00CC04F2">
        <w:rPr>
          <w:b/>
          <w:bCs/>
        </w:rPr>
        <w:t>Ercsi szelvénye</w:t>
      </w:r>
      <w:r>
        <w:t xml:space="preserve"> </w:t>
      </w:r>
      <w:r w:rsidR="00096F1E">
        <w:t xml:space="preserve">a 2021-ben végzett vizsgálatok szerint </w:t>
      </w:r>
      <w:r>
        <w:t>meglehetősen szegényes élővilággal jellemezhető, mert innen jóformán csak a magasabb rendű rákok (</w:t>
      </w:r>
      <w:proofErr w:type="spellStart"/>
      <w:r>
        <w:t>Malacostraca</w:t>
      </w:r>
      <w:proofErr w:type="spellEnd"/>
      <w:r>
        <w:t xml:space="preserve">) és néhány árvaszúnyog került elő jelentős egyedszámban. A vízicsigákat csupán a mindenütt tömegesen előforduló jövevény </w:t>
      </w:r>
      <w:proofErr w:type="spellStart"/>
      <w:r w:rsidRPr="00CC04F2">
        <w:rPr>
          <w:i/>
          <w:iCs/>
        </w:rPr>
        <w:t>Theodoxus</w:t>
      </w:r>
      <w:proofErr w:type="spellEnd"/>
      <w:r w:rsidRPr="00CC04F2">
        <w:rPr>
          <w:i/>
          <w:iCs/>
        </w:rPr>
        <w:t xml:space="preserve"> </w:t>
      </w:r>
      <w:proofErr w:type="spellStart"/>
      <w:r w:rsidRPr="00CC04F2">
        <w:rPr>
          <w:i/>
          <w:iCs/>
        </w:rPr>
        <w:t>fluviatilis</w:t>
      </w:r>
      <w:proofErr w:type="spellEnd"/>
      <w:r>
        <w:t xml:space="preserve"> képviselte. Elképzelhető, hogy kisebb vízálláskor végzett nyári vizsgálat több faj jelenlétét </w:t>
      </w:r>
      <w:r w:rsidR="003429A2">
        <w:t xml:space="preserve">lenne </w:t>
      </w:r>
      <w:r>
        <w:t xml:space="preserve">képes igazolni, ezért mindenképp érdemes lenne folytatni a munkát, mert a főváros alatti, ahhoz közeli Duna-szelvényről fontos lenne </w:t>
      </w:r>
      <w:r w:rsidR="00096F1E">
        <w:t xml:space="preserve">minél </w:t>
      </w:r>
      <w:r w:rsidR="009805F4">
        <w:t xml:space="preserve">inkább </w:t>
      </w:r>
      <w:r w:rsidR="00096F1E">
        <w:t>valós helyzetet feltárni.</w:t>
      </w:r>
    </w:p>
    <w:p w14:paraId="462D9863" w14:textId="7F3A2799" w:rsidR="00096F1E" w:rsidRDefault="00096F1E">
      <w:r>
        <w:t xml:space="preserve">A </w:t>
      </w:r>
      <w:r w:rsidRPr="007375DA">
        <w:rPr>
          <w:b/>
          <w:bCs/>
        </w:rPr>
        <w:t>Dunaföldvár</w:t>
      </w:r>
      <w:r>
        <w:t xml:space="preserve"> térségében vizsgált Duna-szelvényről szintén el lehet mondani azt, amit Medve esetében, mivel a vízállás miatt itt sem sikerült úgy a mintavétel, ahogy az kis vízálláskor szokott </w:t>
      </w:r>
      <w:r>
        <w:lastRenderedPageBreak/>
        <w:t>lenni. A gazdagon benépesített élőhelyek mélyen húzódtak, Unionidae-kagyló sem került elő (a számos, korábban már említett helyszínekhez hasonlóan). Magában ez a tény is jelzi, hogy a fajhiányból jól lehet következtetni az mintavétel</w:t>
      </w:r>
      <w:r w:rsidR="00610788">
        <w:t xml:space="preserve"> körülményeinek nem ideális voltára.</w:t>
      </w:r>
    </w:p>
    <w:p w14:paraId="750E126A" w14:textId="0B410484" w:rsidR="00610788" w:rsidRDefault="00610788">
      <w:r>
        <w:t xml:space="preserve">A legközönségesebb dunai állatok persze itt is </w:t>
      </w:r>
      <w:r>
        <w:t>a vízicsigák</w:t>
      </w:r>
      <w:r>
        <w:t xml:space="preserve"> </w:t>
      </w:r>
      <w:r>
        <w:t>és</w:t>
      </w:r>
      <w:r>
        <w:t xml:space="preserve"> a magasabb rendű rákok, amelyek számos egyedét megtaláltuk (</w:t>
      </w:r>
      <w:proofErr w:type="spellStart"/>
      <w:r w:rsidRPr="00610788">
        <w:rPr>
          <w:i/>
          <w:iCs/>
        </w:rPr>
        <w:t>Fagotia</w:t>
      </w:r>
      <w:proofErr w:type="spellEnd"/>
      <w:r w:rsidRPr="00610788">
        <w:rPr>
          <w:i/>
          <w:iCs/>
        </w:rPr>
        <w:t xml:space="preserve"> </w:t>
      </w:r>
      <w:proofErr w:type="spellStart"/>
      <w:r w:rsidRPr="00610788">
        <w:rPr>
          <w:i/>
          <w:iCs/>
        </w:rPr>
        <w:t>doudebartii</w:t>
      </w:r>
      <w:proofErr w:type="spellEnd"/>
      <w:r w:rsidRPr="00610788">
        <w:rPr>
          <w:i/>
          <w:iCs/>
        </w:rPr>
        <w:t xml:space="preserve"> </w:t>
      </w:r>
      <w:proofErr w:type="spellStart"/>
      <w:r w:rsidRPr="00610788">
        <w:rPr>
          <w:i/>
          <w:iCs/>
        </w:rPr>
        <w:t>acicularis</w:t>
      </w:r>
      <w:proofErr w:type="spellEnd"/>
      <w:r w:rsidRPr="00610788">
        <w:rPr>
          <w:i/>
          <w:iCs/>
        </w:rPr>
        <w:t xml:space="preserve">, </w:t>
      </w:r>
      <w:proofErr w:type="spellStart"/>
      <w:r w:rsidRPr="00610788">
        <w:rPr>
          <w:i/>
          <w:iCs/>
        </w:rPr>
        <w:t>Esperiana</w:t>
      </w:r>
      <w:proofErr w:type="spellEnd"/>
      <w:r w:rsidRPr="00610788">
        <w:rPr>
          <w:i/>
          <w:iCs/>
        </w:rPr>
        <w:t xml:space="preserve"> </w:t>
      </w:r>
      <w:proofErr w:type="spellStart"/>
      <w:r w:rsidRPr="00610788">
        <w:rPr>
          <w:i/>
          <w:iCs/>
        </w:rPr>
        <w:t>esperi</w:t>
      </w:r>
      <w:proofErr w:type="spellEnd"/>
      <w:r w:rsidRPr="00610788">
        <w:rPr>
          <w:i/>
          <w:iCs/>
        </w:rPr>
        <w:t xml:space="preserve">, </w:t>
      </w:r>
      <w:proofErr w:type="spellStart"/>
      <w:r w:rsidRPr="00610788">
        <w:rPr>
          <w:i/>
          <w:iCs/>
        </w:rPr>
        <w:t>Potamopyrgus</w:t>
      </w:r>
      <w:proofErr w:type="spellEnd"/>
      <w:r w:rsidRPr="00610788">
        <w:rPr>
          <w:i/>
          <w:iCs/>
        </w:rPr>
        <w:t xml:space="preserve"> </w:t>
      </w:r>
      <w:proofErr w:type="spellStart"/>
      <w:r w:rsidRPr="00610788">
        <w:rPr>
          <w:i/>
          <w:iCs/>
        </w:rPr>
        <w:t>antipodarum</w:t>
      </w:r>
      <w:proofErr w:type="spellEnd"/>
      <w:r w:rsidR="007375DA" w:rsidRPr="007375DA">
        <w:t xml:space="preserve"> vízicsigákat és a</w:t>
      </w:r>
      <w:r w:rsidRPr="007375DA">
        <w:t xml:space="preserve"> </w:t>
      </w:r>
      <w:proofErr w:type="spellStart"/>
      <w:r w:rsidRPr="00610788">
        <w:rPr>
          <w:i/>
          <w:iCs/>
        </w:rPr>
        <w:t>Dikerogammarus</w:t>
      </w:r>
      <w:proofErr w:type="spellEnd"/>
      <w:r w:rsidRPr="00610788">
        <w:rPr>
          <w:i/>
          <w:iCs/>
        </w:rPr>
        <w:t xml:space="preserve"> </w:t>
      </w:r>
      <w:proofErr w:type="spellStart"/>
      <w:r w:rsidRPr="00610788">
        <w:rPr>
          <w:i/>
          <w:iCs/>
        </w:rPr>
        <w:t>villosus</w:t>
      </w:r>
      <w:proofErr w:type="spellEnd"/>
      <w:r w:rsidRPr="00610788">
        <w:rPr>
          <w:i/>
          <w:iCs/>
        </w:rPr>
        <w:t xml:space="preserve">, </w:t>
      </w:r>
      <w:proofErr w:type="spellStart"/>
      <w:r w:rsidRPr="00610788">
        <w:rPr>
          <w:i/>
          <w:iCs/>
        </w:rPr>
        <w:t>Echinogammarus</w:t>
      </w:r>
      <w:proofErr w:type="spellEnd"/>
      <w:r w:rsidRPr="00610788">
        <w:rPr>
          <w:i/>
          <w:iCs/>
        </w:rPr>
        <w:t xml:space="preserve"> </w:t>
      </w:r>
      <w:proofErr w:type="spellStart"/>
      <w:r w:rsidRPr="00610788">
        <w:rPr>
          <w:i/>
          <w:iCs/>
        </w:rPr>
        <w:t>ischnus</w:t>
      </w:r>
      <w:proofErr w:type="spellEnd"/>
      <w:r w:rsidRPr="00610788">
        <w:rPr>
          <w:i/>
          <w:iCs/>
        </w:rPr>
        <w:t xml:space="preserve">, </w:t>
      </w:r>
      <w:proofErr w:type="spellStart"/>
      <w:r w:rsidRPr="00610788">
        <w:rPr>
          <w:i/>
          <w:iCs/>
        </w:rPr>
        <w:t>Obesogammarus</w:t>
      </w:r>
      <w:proofErr w:type="spellEnd"/>
      <w:r w:rsidRPr="00610788">
        <w:rPr>
          <w:i/>
          <w:iCs/>
        </w:rPr>
        <w:t xml:space="preserve"> </w:t>
      </w:r>
      <w:proofErr w:type="spellStart"/>
      <w:r w:rsidRPr="00610788">
        <w:rPr>
          <w:i/>
          <w:iCs/>
        </w:rPr>
        <w:t>obesus</w:t>
      </w:r>
      <w:proofErr w:type="spellEnd"/>
      <w:r w:rsidRPr="00610788">
        <w:rPr>
          <w:i/>
          <w:iCs/>
        </w:rPr>
        <w:t xml:space="preserve">, </w:t>
      </w:r>
      <w:proofErr w:type="spellStart"/>
      <w:r w:rsidRPr="00610788">
        <w:rPr>
          <w:i/>
          <w:iCs/>
        </w:rPr>
        <w:t>Jaera</w:t>
      </w:r>
      <w:proofErr w:type="spellEnd"/>
      <w:r w:rsidRPr="00610788">
        <w:rPr>
          <w:i/>
          <w:iCs/>
        </w:rPr>
        <w:t xml:space="preserve"> </w:t>
      </w:r>
      <w:proofErr w:type="spellStart"/>
      <w:r w:rsidRPr="00610788">
        <w:rPr>
          <w:i/>
          <w:iCs/>
        </w:rPr>
        <w:t>istri</w:t>
      </w:r>
      <w:proofErr w:type="spellEnd"/>
      <w:r w:rsidRPr="00610788">
        <w:rPr>
          <w:i/>
          <w:iCs/>
        </w:rPr>
        <w:t xml:space="preserve">, </w:t>
      </w:r>
      <w:proofErr w:type="spellStart"/>
      <w:r w:rsidRPr="00610788">
        <w:rPr>
          <w:i/>
          <w:iCs/>
        </w:rPr>
        <w:t>Paramysis</w:t>
      </w:r>
      <w:proofErr w:type="spellEnd"/>
      <w:r w:rsidRPr="00610788">
        <w:rPr>
          <w:i/>
          <w:iCs/>
        </w:rPr>
        <w:t xml:space="preserve"> </w:t>
      </w:r>
      <w:proofErr w:type="spellStart"/>
      <w:r w:rsidRPr="00610788">
        <w:rPr>
          <w:i/>
          <w:iCs/>
        </w:rPr>
        <w:t>lacustris</w:t>
      </w:r>
      <w:proofErr w:type="spellEnd"/>
      <w:r w:rsidR="007375DA">
        <w:t xml:space="preserve"> rákfajokat</w:t>
      </w:r>
      <w:r>
        <w:t>).</w:t>
      </w:r>
    </w:p>
    <w:p w14:paraId="0D80A13C" w14:textId="0A57B010" w:rsidR="00610788" w:rsidRDefault="00610788">
      <w:r>
        <w:t xml:space="preserve">Végül a magyarországi alsó Duna-szakasz három vizsgált szelvényéről megállapítható </w:t>
      </w:r>
      <w:r w:rsidR="00D345D5">
        <w:t xml:space="preserve">az egymáshoz való nagymértékű hasonlóságuk, mivel mind </w:t>
      </w:r>
      <w:r w:rsidR="00D345D5" w:rsidRPr="00D345D5">
        <w:rPr>
          <w:b/>
          <w:bCs/>
        </w:rPr>
        <w:t>Pakson</w:t>
      </w:r>
      <w:r w:rsidR="00D345D5">
        <w:t xml:space="preserve">, mind </w:t>
      </w:r>
      <w:r w:rsidR="00D345D5" w:rsidRPr="00D345D5">
        <w:rPr>
          <w:b/>
          <w:bCs/>
        </w:rPr>
        <w:t>Baján</w:t>
      </w:r>
      <w:r w:rsidR="00D345D5">
        <w:t xml:space="preserve"> és mind</w:t>
      </w:r>
      <w:r w:rsidR="007375DA">
        <w:t xml:space="preserve"> </w:t>
      </w:r>
      <w:proofErr w:type="spellStart"/>
      <w:r w:rsidR="007375DA">
        <w:t>pegig</w:t>
      </w:r>
      <w:proofErr w:type="spellEnd"/>
      <w:r w:rsidR="00D345D5">
        <w:t xml:space="preserve"> </w:t>
      </w:r>
      <w:r w:rsidR="00D345D5" w:rsidRPr="00D345D5">
        <w:rPr>
          <w:b/>
          <w:bCs/>
        </w:rPr>
        <w:t>Mohácson</w:t>
      </w:r>
      <w:r w:rsidR="00D345D5">
        <w:t xml:space="preserve"> ugyanazok a puhatestű, rák- és </w:t>
      </w:r>
      <w:proofErr w:type="spellStart"/>
      <w:r w:rsidR="00D345D5">
        <w:t>rovartaxonok</w:t>
      </w:r>
      <w:proofErr w:type="spellEnd"/>
      <w:r w:rsidR="00D345D5">
        <w:t xml:space="preserve"> fordultak elő</w:t>
      </w:r>
      <w:r w:rsidR="00DC67A6">
        <w:t>, de nem olyan</w:t>
      </w:r>
      <w:r w:rsidR="00D345D5">
        <w:t xml:space="preserve"> jelentősebb egyedszámban</w:t>
      </w:r>
      <w:r w:rsidR="00DC67A6">
        <w:t>, mint a felsőbb Duna-szakasz mintavételi helyein</w:t>
      </w:r>
      <w:r w:rsidR="00D345D5">
        <w:t xml:space="preserve">. </w:t>
      </w:r>
      <w:r w:rsidR="00DC67A6">
        <w:t>Megemlíthető, hogy</w:t>
      </w:r>
      <w:r w:rsidR="00D345D5">
        <w:t xml:space="preserve"> a </w:t>
      </w:r>
      <w:proofErr w:type="spellStart"/>
      <w:r w:rsidR="00F96EF7" w:rsidRPr="00D466A3">
        <w:rPr>
          <w:i/>
          <w:iCs/>
        </w:rPr>
        <w:t>Lithoglyphus</w:t>
      </w:r>
      <w:proofErr w:type="spellEnd"/>
      <w:r w:rsidR="00F96EF7" w:rsidRPr="00D466A3">
        <w:rPr>
          <w:i/>
          <w:iCs/>
        </w:rPr>
        <w:t xml:space="preserve"> </w:t>
      </w:r>
      <w:proofErr w:type="spellStart"/>
      <w:r w:rsidR="00F96EF7" w:rsidRPr="00D466A3">
        <w:rPr>
          <w:i/>
          <w:iCs/>
        </w:rPr>
        <w:t>naticoides</w:t>
      </w:r>
      <w:proofErr w:type="spellEnd"/>
      <w:r w:rsidR="00F96EF7">
        <w:rPr>
          <w:i/>
          <w:iCs/>
        </w:rPr>
        <w:t xml:space="preserve"> </w:t>
      </w:r>
      <w:r w:rsidR="00F96EF7">
        <w:t>és a</w:t>
      </w:r>
      <w:r w:rsidR="00F96EF7" w:rsidRPr="00D466A3">
        <w:rPr>
          <w:i/>
          <w:iCs/>
        </w:rPr>
        <w:t xml:space="preserve"> </w:t>
      </w:r>
      <w:proofErr w:type="spellStart"/>
      <w:r w:rsidR="00D345D5" w:rsidRPr="00D466A3">
        <w:rPr>
          <w:i/>
          <w:iCs/>
        </w:rPr>
        <w:t>Borysthenia</w:t>
      </w:r>
      <w:proofErr w:type="spellEnd"/>
      <w:r w:rsidR="00D345D5" w:rsidRPr="00D466A3">
        <w:rPr>
          <w:i/>
          <w:iCs/>
        </w:rPr>
        <w:t xml:space="preserve"> </w:t>
      </w:r>
      <w:proofErr w:type="spellStart"/>
      <w:r w:rsidR="00D345D5" w:rsidRPr="00D466A3">
        <w:rPr>
          <w:i/>
          <w:iCs/>
        </w:rPr>
        <w:t>naticina</w:t>
      </w:r>
      <w:proofErr w:type="spellEnd"/>
      <w:r w:rsidR="00D345D5">
        <w:t xml:space="preserve"> </w:t>
      </w:r>
      <w:r w:rsidR="00DC67A6">
        <w:t>egymáshoz viszonyított aránya jellegzetesen alakul</w:t>
      </w:r>
      <w:r w:rsidR="007375DA">
        <w:t xml:space="preserve"> mindhárom helyszínen</w:t>
      </w:r>
      <w:r w:rsidR="00DC67A6">
        <w:t xml:space="preserve">: </w:t>
      </w:r>
      <w:r w:rsidR="00F96EF7">
        <w:t xml:space="preserve">663:8 Pakson, 723:1 Baján és 425:80 Mohácson. Ez utóbbi helyszínen tehát a </w:t>
      </w:r>
      <w:proofErr w:type="spellStart"/>
      <w:r w:rsidR="00F96EF7">
        <w:t>véneki</w:t>
      </w:r>
      <w:proofErr w:type="spellEnd"/>
      <w:r w:rsidR="00F96EF7">
        <w:t xml:space="preserve"> mintavételi helyhez hasonlóan viszonylag nagy állománya él a </w:t>
      </w:r>
      <w:proofErr w:type="spellStart"/>
      <w:r w:rsidR="00F96EF7" w:rsidRPr="00F96EF7">
        <w:rPr>
          <w:i/>
          <w:iCs/>
        </w:rPr>
        <w:t>Borysthenia</w:t>
      </w:r>
      <w:proofErr w:type="spellEnd"/>
      <w:r w:rsidR="00F96EF7" w:rsidRPr="00F96EF7">
        <w:rPr>
          <w:i/>
          <w:iCs/>
        </w:rPr>
        <w:t xml:space="preserve"> </w:t>
      </w:r>
      <w:proofErr w:type="spellStart"/>
      <w:r w:rsidR="00F96EF7" w:rsidRPr="00F96EF7">
        <w:rPr>
          <w:i/>
          <w:iCs/>
        </w:rPr>
        <w:t>naticina</w:t>
      </w:r>
      <w:proofErr w:type="spellEnd"/>
      <w:r w:rsidR="00F96EF7">
        <w:t xml:space="preserve"> csigának, a felette elhelyezkedő két szelvényben </w:t>
      </w:r>
      <w:r w:rsidR="007375DA">
        <w:t xml:space="preserve">ez a ritka dunai csigafaj </w:t>
      </w:r>
      <w:r w:rsidR="00F96EF7">
        <w:t>viszont meglehetősen ritkának mondható</w:t>
      </w:r>
      <w:r w:rsidR="00D345D5">
        <w:t>.</w:t>
      </w:r>
    </w:p>
    <w:p w14:paraId="610A0A8F" w14:textId="1AFE3B42" w:rsidR="007375DA" w:rsidRPr="00D345D5" w:rsidRDefault="007375DA">
      <w:r>
        <w:t xml:space="preserve">A két nyári, eltérő vízállás-viszonyok mellett gyűjtött mintasorozat eredményei alapján az látható, hogy számos </w:t>
      </w:r>
      <w:proofErr w:type="spellStart"/>
      <w:r>
        <w:t>taxon</w:t>
      </w:r>
      <w:proofErr w:type="spellEnd"/>
      <w:r>
        <w:t xml:space="preserve"> csak az egyik, vagy a másik alkalommal került elő.</w:t>
      </w:r>
      <w:r w:rsidR="008B0D44">
        <w:t xml:space="preserve"> Mind a </w:t>
      </w:r>
      <w:proofErr w:type="spellStart"/>
      <w:r w:rsidR="008B0D44">
        <w:t>taxon</w:t>
      </w:r>
      <w:proofErr w:type="spellEnd"/>
      <w:r w:rsidR="008B0D44">
        <w:t xml:space="preserve">-, mind pedig az egyedszámok különböznek tehát egymástól. A </w:t>
      </w:r>
      <w:proofErr w:type="spellStart"/>
      <w:r w:rsidR="008B0D44">
        <w:t>Chironomida</w:t>
      </w:r>
      <w:proofErr w:type="spellEnd"/>
      <w:r w:rsidR="008B0D44">
        <w:t xml:space="preserve">-csoport nélkül vizsgált </w:t>
      </w:r>
      <w:proofErr w:type="spellStart"/>
      <w:r w:rsidR="008B0D44">
        <w:t>makrogerintelen</w:t>
      </w:r>
      <w:proofErr w:type="spellEnd"/>
      <w:r w:rsidR="008B0D44">
        <w:t xml:space="preserve"> élőlényegyüttes mind a felső, mind pedig az alsó Duna-szakaszon </w:t>
      </w:r>
      <w:r w:rsidR="00C6459A">
        <w:t xml:space="preserve">általában kissé </w:t>
      </w:r>
      <w:r w:rsidR="008B0D44">
        <w:t>nagyobb faj- és egyedszámokkal volt jellemezhető az augusztusi mintavétel alkalmával (</w:t>
      </w:r>
      <w:r w:rsidR="008B0D44" w:rsidRPr="008B0D44">
        <w:rPr>
          <w:b/>
          <w:bCs/>
        </w:rPr>
        <w:t>1. ábra</w:t>
      </w:r>
      <w:r w:rsidR="008B0D44">
        <w:t xml:space="preserve">). </w:t>
      </w:r>
    </w:p>
    <w:p w14:paraId="028D1911" w14:textId="6D12A690" w:rsidR="00904D6F" w:rsidRDefault="00F065AF" w:rsidP="00904D6F">
      <w:pPr>
        <w:pStyle w:val="Kpalrs"/>
        <w:keepNext/>
      </w:pPr>
      <w:r>
        <w:t>1</w:t>
      </w:r>
      <w:r w:rsidR="00904D6F">
        <w:t xml:space="preserve">. </w:t>
      </w:r>
      <w:r>
        <w:t>ábra</w:t>
      </w:r>
      <w:r w:rsidR="00904D6F">
        <w:t xml:space="preserve">. Szezonális makrogerinctelen egyed- és </w:t>
      </w:r>
      <w:proofErr w:type="spellStart"/>
      <w:r w:rsidR="00904D6F">
        <w:t>taxonszámok</w:t>
      </w:r>
      <w:proofErr w:type="spellEnd"/>
      <w:r w:rsidR="00904D6F">
        <w:t xml:space="preserve"> a Duna mentén (az árvaszúnyogok nélkül)</w:t>
      </w:r>
    </w:p>
    <w:p w14:paraId="1E17D3A9" w14:textId="612ABCCB" w:rsidR="00C21225" w:rsidRDefault="005A570E">
      <w:r>
        <w:rPr>
          <w:noProof/>
        </w:rPr>
        <w:drawing>
          <wp:inline distT="0" distB="0" distL="0" distR="0" wp14:anchorId="21B22360" wp14:editId="3FBC31A7">
            <wp:extent cx="2847975" cy="2228850"/>
            <wp:effectExtent l="0" t="0" r="9525" b="0"/>
            <wp:docPr id="1" name="Diagram 1">
              <a:extLst xmlns:a="http://schemas.openxmlformats.org/drawingml/2006/main">
                <a:ext uri="{FF2B5EF4-FFF2-40B4-BE49-F238E27FC236}">
                  <a16:creationId xmlns:a16="http://schemas.microsoft.com/office/drawing/2014/main" id="{D5320112-1A63-4066-9C76-976FE6A5D8F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FBE7DCD" wp14:editId="31C9A989">
            <wp:extent cx="2838450" cy="2219325"/>
            <wp:effectExtent l="0" t="0" r="0" b="9525"/>
            <wp:docPr id="2" name="Diagram 2">
              <a:extLst xmlns:a="http://schemas.openxmlformats.org/drawingml/2006/main">
                <a:ext uri="{FF2B5EF4-FFF2-40B4-BE49-F238E27FC236}">
                  <a16:creationId xmlns:a16="http://schemas.microsoft.com/office/drawing/2014/main" id="{FD13301A-29F9-4F1D-AADC-728A53BF6D3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F99B21B" w14:textId="45CF753E" w:rsidR="008B0D44" w:rsidRDefault="008B0D44">
      <w:r>
        <w:t xml:space="preserve">Medve Vének </w:t>
      </w:r>
      <w:r w:rsidR="00FB4F8E">
        <w:t xml:space="preserve">és </w:t>
      </w:r>
      <w:r w:rsidR="00FB4F8E">
        <w:t xml:space="preserve">Tass </w:t>
      </w:r>
      <w:r>
        <w:t>kivételével ennek pontosan az ellenkezője igazolódott a</w:t>
      </w:r>
      <w:r w:rsidR="00FB4F8E">
        <w:t xml:space="preserve"> júni</w:t>
      </w:r>
      <w:r w:rsidR="00DC2E68">
        <w:t>usi kisebb vízállású mintavétel</w:t>
      </w:r>
      <w:r w:rsidR="00C6459A">
        <w:t>kor</w:t>
      </w:r>
      <w:r w:rsidR="00DC2E68">
        <w:t>, amikoris jóval nagyobb számú faj és sokkal több egyed került elő az árvaszúnyog-lárvák csoportjából (</w:t>
      </w:r>
      <w:r w:rsidR="00DC2E68" w:rsidRPr="00DC2E68">
        <w:rPr>
          <w:b/>
          <w:bCs/>
        </w:rPr>
        <w:t>2. ábra</w:t>
      </w:r>
      <w:r w:rsidR="00DC2E68">
        <w:t>).</w:t>
      </w:r>
      <w:r w:rsidR="008E1A66">
        <w:t xml:space="preserve"> Júniusban </w:t>
      </w:r>
      <w:r w:rsidR="00451E6D">
        <w:t>28 faj 80 egyedét találtuk meg, amikoris a legtöbb árvaszúnyog-lárvát mennyiség szerint csökkenő sorrendben</w:t>
      </w:r>
      <w:r w:rsidR="00BC7283">
        <w:t xml:space="preserve"> a</w:t>
      </w:r>
      <w:r w:rsidR="00451E6D">
        <w:t xml:space="preserve"> Baja-Dunakeszi-Paks-Szob-Medve-Mohács-(Ercsi-Dunaföldvár)-Tass-Vének helyszíneken regisztráltuk, a fajszám csökkenő sorrendje viszont Baja-(Mohács-Paks)-</w:t>
      </w:r>
      <w:r w:rsidR="00BC7283">
        <w:t>Gönyű-</w:t>
      </w:r>
      <w:r w:rsidR="00451E6D">
        <w:t>(Dunaföldvár-Dunakeszi-Medve-Szob)</w:t>
      </w:r>
      <w:r w:rsidR="00BC7283">
        <w:t xml:space="preserve">-Vének-Tass helyszínek szerint alakult. Baja és Paks tartalmazta tehát júniusban a legtöbb féle és legtöbb példány árvaszúnyog-lárvát. </w:t>
      </w:r>
      <w:r w:rsidR="00FB4F8E">
        <w:t xml:space="preserve">Ekkor a </w:t>
      </w:r>
      <w:proofErr w:type="spellStart"/>
      <w:r w:rsidR="00FB4F8E" w:rsidRPr="00FB4F8E">
        <w:rPr>
          <w:i/>
          <w:iCs/>
        </w:rPr>
        <w:t>Stictochironomus</w:t>
      </w:r>
      <w:proofErr w:type="spellEnd"/>
      <w:r w:rsidR="00FB4F8E" w:rsidRPr="00FB4F8E">
        <w:rPr>
          <w:i/>
          <w:iCs/>
        </w:rPr>
        <w:t xml:space="preserve"> </w:t>
      </w:r>
      <w:proofErr w:type="spellStart"/>
      <w:r w:rsidR="00FB4F8E" w:rsidRPr="00FB4F8E">
        <w:rPr>
          <w:i/>
          <w:iCs/>
        </w:rPr>
        <w:t>maculipennis</w:t>
      </w:r>
      <w:proofErr w:type="spellEnd"/>
      <w:r w:rsidR="00FB4F8E">
        <w:t xml:space="preserve">, a </w:t>
      </w:r>
      <w:proofErr w:type="spellStart"/>
      <w:r w:rsidR="00FB4F8E" w:rsidRPr="00FB4F8E">
        <w:rPr>
          <w:i/>
          <w:iCs/>
        </w:rPr>
        <w:t>Chironomus</w:t>
      </w:r>
      <w:proofErr w:type="spellEnd"/>
      <w:r w:rsidR="00FB4F8E" w:rsidRPr="00FB4F8E">
        <w:rPr>
          <w:i/>
          <w:iCs/>
        </w:rPr>
        <w:t xml:space="preserve"> </w:t>
      </w:r>
      <w:proofErr w:type="spellStart"/>
      <w:r w:rsidR="00FB4F8E" w:rsidRPr="00FB4F8E">
        <w:rPr>
          <w:i/>
          <w:iCs/>
        </w:rPr>
        <w:t>obtusidens</w:t>
      </w:r>
      <w:proofErr w:type="spellEnd"/>
      <w:r w:rsidR="00FB4F8E">
        <w:t xml:space="preserve">, valamint a </w:t>
      </w:r>
      <w:proofErr w:type="spellStart"/>
      <w:r w:rsidR="00FB4F8E" w:rsidRPr="00FB4F8E">
        <w:rPr>
          <w:i/>
          <w:iCs/>
        </w:rPr>
        <w:t>Prodiamesa</w:t>
      </w:r>
      <w:proofErr w:type="spellEnd"/>
      <w:r w:rsidR="00FB4F8E" w:rsidRPr="00FB4F8E">
        <w:rPr>
          <w:i/>
          <w:iCs/>
        </w:rPr>
        <w:t xml:space="preserve"> </w:t>
      </w:r>
      <w:proofErr w:type="spellStart"/>
      <w:r w:rsidR="00FB4F8E" w:rsidRPr="00FB4F8E">
        <w:rPr>
          <w:i/>
          <w:iCs/>
        </w:rPr>
        <w:t>olivacea</w:t>
      </w:r>
      <w:proofErr w:type="spellEnd"/>
      <w:r w:rsidR="00FB4F8E">
        <w:t xml:space="preserve"> egyedszámai jóval meghaladták a százat. </w:t>
      </w:r>
      <w:r w:rsidR="00BC7283">
        <w:t xml:space="preserve">Augusztusban az egyedszám szerinti </w:t>
      </w:r>
      <w:r w:rsidR="00BC7283">
        <w:lastRenderedPageBreak/>
        <w:t>sorrend Medve-Vének-Szob-Dunaföldvár-</w:t>
      </w:r>
      <w:r w:rsidR="003B3C10">
        <w:t>Tass-Göd/Dunakeszi-Paks-Gönyű-Ercsi-Mohács-Baja volt, tehát szinte megfordult júniushoz képest. A fajszám csökkenő sorrendje pedig Medve-Vének-(Dunaföldvár-Paks)-(Tass-Szob)-(Gönyű-Göd-Ercsi)-Mohács-Baja, ami szintén jelentősen eltér a júniusban tapasztaltakhoz képest.</w:t>
      </w:r>
      <w:r w:rsidR="00FB4F8E">
        <w:t xml:space="preserve"> </w:t>
      </w:r>
      <w:r w:rsidR="00D52CDB">
        <w:t>Augusztusban a legnagyobb egy</w:t>
      </w:r>
      <w:r w:rsidR="00D52CDB">
        <w:t>e</w:t>
      </w:r>
      <w:r w:rsidR="00D52CDB">
        <w:t xml:space="preserve">dszámú fajok a </w:t>
      </w:r>
      <w:proofErr w:type="spellStart"/>
      <w:r w:rsidR="00D52CDB" w:rsidRPr="00D52CDB">
        <w:t>Procladius</w:t>
      </w:r>
      <w:proofErr w:type="spellEnd"/>
      <w:r w:rsidR="00D52CDB" w:rsidRPr="00D52CDB">
        <w:t xml:space="preserve"> </w:t>
      </w:r>
      <w:proofErr w:type="spellStart"/>
      <w:r w:rsidR="00D52CDB" w:rsidRPr="00D52CDB">
        <w:t>sp</w:t>
      </w:r>
      <w:proofErr w:type="spellEnd"/>
      <w:r w:rsidR="00D52CDB" w:rsidRPr="00D52CDB">
        <w:t>. (</w:t>
      </w:r>
      <w:proofErr w:type="spellStart"/>
      <w:r w:rsidR="00D52CDB" w:rsidRPr="00D52CDB">
        <w:t>Holotanypus</w:t>
      </w:r>
      <w:proofErr w:type="spellEnd"/>
      <w:r w:rsidR="00D52CDB" w:rsidRPr="00D52CDB">
        <w:t>)</w:t>
      </w:r>
      <w:r w:rsidR="00D52CDB">
        <w:t xml:space="preserve"> </w:t>
      </w:r>
      <w:proofErr w:type="spellStart"/>
      <w:r w:rsidR="00D52CDB">
        <w:t>taxon</w:t>
      </w:r>
      <w:proofErr w:type="spellEnd"/>
      <w:r w:rsidR="00D52CDB">
        <w:t xml:space="preserve">, a </w:t>
      </w:r>
      <w:proofErr w:type="spellStart"/>
      <w:r w:rsidR="00D52CDB" w:rsidRPr="00D52CDB">
        <w:rPr>
          <w:i/>
          <w:iCs/>
        </w:rPr>
        <w:t>Stictochironomus</w:t>
      </w:r>
      <w:proofErr w:type="spellEnd"/>
      <w:r w:rsidR="00D52CDB" w:rsidRPr="00D52CDB">
        <w:rPr>
          <w:i/>
          <w:iCs/>
        </w:rPr>
        <w:t xml:space="preserve"> </w:t>
      </w:r>
      <w:proofErr w:type="spellStart"/>
      <w:r w:rsidR="00D52CDB" w:rsidRPr="00D52CDB">
        <w:rPr>
          <w:i/>
          <w:iCs/>
        </w:rPr>
        <w:t>maculipennis</w:t>
      </w:r>
      <w:proofErr w:type="spellEnd"/>
      <w:r w:rsidR="00D52CDB">
        <w:t xml:space="preserve">, a </w:t>
      </w:r>
      <w:proofErr w:type="spellStart"/>
      <w:r w:rsidR="00D52CDB" w:rsidRPr="00D52CDB">
        <w:rPr>
          <w:i/>
          <w:iCs/>
        </w:rPr>
        <w:t>Polypedilum</w:t>
      </w:r>
      <w:proofErr w:type="spellEnd"/>
      <w:r w:rsidR="00D52CDB" w:rsidRPr="00D52CDB">
        <w:rPr>
          <w:i/>
          <w:iCs/>
        </w:rPr>
        <w:t xml:space="preserve"> </w:t>
      </w:r>
      <w:proofErr w:type="spellStart"/>
      <w:r w:rsidR="00D52CDB" w:rsidRPr="00D52CDB">
        <w:rPr>
          <w:i/>
          <w:iCs/>
        </w:rPr>
        <w:t>scalaenum</w:t>
      </w:r>
      <w:proofErr w:type="spellEnd"/>
      <w:r w:rsidR="00D52CDB">
        <w:t xml:space="preserve">, valamint a </w:t>
      </w:r>
      <w:proofErr w:type="spellStart"/>
      <w:r w:rsidR="00D52CDB" w:rsidRPr="00D52CDB">
        <w:rPr>
          <w:i/>
          <w:iCs/>
        </w:rPr>
        <w:t>Cryptochironomus</w:t>
      </w:r>
      <w:proofErr w:type="spellEnd"/>
      <w:r w:rsidR="00D52CDB" w:rsidRPr="00D52CDB">
        <w:rPr>
          <w:i/>
          <w:iCs/>
        </w:rPr>
        <w:t xml:space="preserve"> </w:t>
      </w:r>
      <w:proofErr w:type="spellStart"/>
      <w:r w:rsidR="00D52CDB" w:rsidRPr="00D52CDB">
        <w:rPr>
          <w:i/>
          <w:iCs/>
        </w:rPr>
        <w:t>obreptans</w:t>
      </w:r>
      <w:proofErr w:type="spellEnd"/>
      <w:r w:rsidR="00D52CDB">
        <w:t xml:space="preserve"> voltak.</w:t>
      </w:r>
    </w:p>
    <w:p w14:paraId="31F655FE" w14:textId="01798798" w:rsidR="00904D6F" w:rsidRDefault="00F065AF" w:rsidP="00904D6F">
      <w:pPr>
        <w:pStyle w:val="Kpalrs"/>
        <w:keepNext/>
      </w:pPr>
      <w:r>
        <w:t>2</w:t>
      </w:r>
      <w:r w:rsidR="00904D6F">
        <w:t xml:space="preserve">. </w:t>
      </w:r>
      <w:r>
        <w:t>ábra</w:t>
      </w:r>
      <w:r w:rsidR="00904D6F">
        <w:t xml:space="preserve">. </w:t>
      </w:r>
      <w:r w:rsidR="00904D6F" w:rsidRPr="00F702E8">
        <w:t xml:space="preserve">Szezonális </w:t>
      </w:r>
      <w:proofErr w:type="spellStart"/>
      <w:r w:rsidR="00904D6F">
        <w:t>Chironomidae</w:t>
      </w:r>
      <w:proofErr w:type="spellEnd"/>
      <w:r w:rsidR="00904D6F">
        <w:t xml:space="preserve"> </w:t>
      </w:r>
      <w:r w:rsidR="00904D6F" w:rsidRPr="00F702E8">
        <w:t xml:space="preserve">egyed- és </w:t>
      </w:r>
      <w:proofErr w:type="spellStart"/>
      <w:r w:rsidR="00904D6F" w:rsidRPr="00F702E8">
        <w:t>taxonszámok</w:t>
      </w:r>
      <w:proofErr w:type="spellEnd"/>
      <w:r w:rsidR="00904D6F" w:rsidRPr="00F702E8">
        <w:t xml:space="preserve"> a Duna mentén</w:t>
      </w:r>
    </w:p>
    <w:p w14:paraId="791DE861" w14:textId="77777777" w:rsidR="00490D83" w:rsidRPr="00490D83" w:rsidRDefault="00927CF0" w:rsidP="0000140C">
      <w:pPr>
        <w:pStyle w:val="Cmsor1"/>
      </w:pPr>
      <w:r w:rsidRPr="00927CF0">
        <w:rPr>
          <w:noProof/>
        </w:rPr>
        <w:drawing>
          <wp:inline distT="0" distB="0" distL="0" distR="0" wp14:anchorId="6BE4972B" wp14:editId="33B276F6">
            <wp:extent cx="5760720" cy="249491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9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D8301" w14:textId="3795004E" w:rsidR="00490D83" w:rsidRDefault="00D52CDB" w:rsidP="00490D83">
      <w:r>
        <w:t xml:space="preserve">Az </w:t>
      </w:r>
      <w:r w:rsidR="00477CBD">
        <w:t>á</w:t>
      </w:r>
      <w:r w:rsidR="00477CBD">
        <w:t>rvaszúnyogok</w:t>
      </w:r>
      <w:r w:rsidR="00477CBD">
        <w:t xml:space="preserve"> lárváinak </w:t>
      </w:r>
      <w:r>
        <w:t>összefoglaló eredménye</w:t>
      </w:r>
      <w:r w:rsidR="00477CBD">
        <w:t>i</w:t>
      </w:r>
      <w:r>
        <w:t xml:space="preserve">t bemutató </w:t>
      </w:r>
      <w:r w:rsidRPr="00477CBD">
        <w:rPr>
          <w:b/>
          <w:bCs/>
        </w:rPr>
        <w:t>3. ábra</w:t>
      </w:r>
      <w:r>
        <w:t xml:space="preserve"> diagramja alapján látható, hogy a legnagyobb egyedszámú helyszín Baja</w:t>
      </w:r>
      <w:r w:rsidR="00477CBD">
        <w:t xml:space="preserve">, Medve és Dunakeszi/Göd szelvények, a legtöbb </w:t>
      </w:r>
      <w:proofErr w:type="spellStart"/>
      <w:r w:rsidR="00477CBD">
        <w:t>Chironomida</w:t>
      </w:r>
      <w:proofErr w:type="spellEnd"/>
      <w:r w:rsidR="00477CBD">
        <w:t>-faj pedig Bajánál, Paksnál és Medvénél került elő.</w:t>
      </w:r>
    </w:p>
    <w:p w14:paraId="73C7CC43" w14:textId="2CA7A8DE" w:rsidR="00071410" w:rsidRDefault="00477CBD" w:rsidP="00477CBD">
      <w:pPr>
        <w:jc w:val="center"/>
      </w:pPr>
      <w:r>
        <w:rPr>
          <w:noProof/>
        </w:rPr>
        <w:drawing>
          <wp:inline distT="0" distB="0" distL="0" distR="0" wp14:anchorId="1BBEAC11" wp14:editId="7CDBBDAC">
            <wp:extent cx="4572000" cy="2743200"/>
            <wp:effectExtent l="0" t="0" r="0" b="0"/>
            <wp:docPr id="40" name="Diagram 40">
              <a:extLst xmlns:a="http://schemas.openxmlformats.org/drawingml/2006/main">
                <a:ext uri="{FF2B5EF4-FFF2-40B4-BE49-F238E27FC236}">
                  <a16:creationId xmlns:a16="http://schemas.microsoft.com/office/drawing/2014/main" id="{8F0F3745-D9DF-49D9-92D5-FD7347E7D7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F0BF26E" w14:textId="74F43DDD" w:rsidR="006C5BC8" w:rsidRDefault="006C5BC8" w:rsidP="0000140C">
      <w:pPr>
        <w:pStyle w:val="Cmsor1"/>
      </w:pPr>
      <w:r>
        <w:t>Az indikatív ökológiai állapot</w:t>
      </w:r>
    </w:p>
    <w:p w14:paraId="454B9F29" w14:textId="5DCF842E" w:rsidR="00967A0F" w:rsidRDefault="00967A0F" w:rsidP="00967A0F">
      <w:r>
        <w:t xml:space="preserve">A 2021. folyamán végzett Duna-vizsgálat során összesen 11 szelvényből 97 kimutatott makrogerinctelen </w:t>
      </w:r>
      <w:proofErr w:type="spellStart"/>
      <w:r>
        <w:t>taxon</w:t>
      </w:r>
      <w:proofErr w:type="spellEnd"/>
      <w:r>
        <w:t xml:space="preserve"> közül 84</w:t>
      </w:r>
      <w:r w:rsidR="00843161">
        <w:t>-e</w:t>
      </w:r>
      <w:r>
        <w:t>t sikerült felhasználni az ökológiai állapot minősítésére a Magyarországi Makrogerinctelen Minősítési Eljárás segítségével</w:t>
      </w:r>
      <w:r w:rsidR="00843161">
        <w:t>. A számítás alapját</w:t>
      </w:r>
      <w:r>
        <w:t xml:space="preserve"> </w:t>
      </w:r>
      <w:r w:rsidR="00843161">
        <w:t xml:space="preserve">egy négy indexből </w:t>
      </w:r>
      <w:r w:rsidR="00843161">
        <w:lastRenderedPageBreak/>
        <w:t xml:space="preserve">álló multimetrikus index </w:t>
      </w:r>
      <w:r w:rsidR="00843161">
        <w:t xml:space="preserve">jelenti, amelyet </w:t>
      </w:r>
      <w:r>
        <w:t xml:space="preserve">a nagy síkvidéki folyók minősítésére </w:t>
      </w:r>
      <w:proofErr w:type="spellStart"/>
      <w:r>
        <w:t>interkalibráltak</w:t>
      </w:r>
      <w:proofErr w:type="spellEnd"/>
      <w:r w:rsidR="00843161">
        <w:t xml:space="preserve">. Ennek eredményét az </w:t>
      </w:r>
      <w:r w:rsidR="00843161" w:rsidRPr="00155A27">
        <w:rPr>
          <w:b/>
          <w:bCs/>
        </w:rPr>
        <w:t>5. táblázat</w:t>
      </w:r>
      <w:r w:rsidR="00843161">
        <w:t xml:space="preserve"> tartalmazza.</w:t>
      </w:r>
    </w:p>
    <w:p w14:paraId="58F638E0" w14:textId="3DE228EB" w:rsidR="006C5BC8" w:rsidRDefault="00843161" w:rsidP="006C5BC8">
      <w:r>
        <w:t>A minősítési eljárás</w:t>
      </w:r>
      <w:r w:rsidR="00D00360">
        <w:t xml:space="preserve"> lényege az</w:t>
      </w:r>
      <w:r>
        <w:t xml:space="preserve">, hogy a négy index </w:t>
      </w:r>
      <w:r w:rsidRPr="00843161">
        <w:t xml:space="preserve">(EPTCO </w:t>
      </w:r>
      <w:proofErr w:type="spellStart"/>
      <w:r w:rsidRPr="00843161">
        <w:t>taxonok</w:t>
      </w:r>
      <w:proofErr w:type="spellEnd"/>
      <w:r w:rsidRPr="00843161">
        <w:t>, ASPT, RB -</w:t>
      </w:r>
      <w:proofErr w:type="spellStart"/>
      <w:r w:rsidRPr="00843161">
        <w:t>RLa</w:t>
      </w:r>
      <w:proofErr w:type="spellEnd"/>
      <w:r w:rsidRPr="00843161">
        <w:t xml:space="preserve"> </w:t>
      </w:r>
      <w:proofErr w:type="spellStart"/>
      <w:r w:rsidRPr="00843161">
        <w:t>rheobiont</w:t>
      </w:r>
      <w:proofErr w:type="spellEnd"/>
      <w:r w:rsidRPr="00843161">
        <w:t xml:space="preserve">, </w:t>
      </w:r>
      <w:proofErr w:type="spellStart"/>
      <w:r w:rsidRPr="00843161">
        <w:t>rheophil</w:t>
      </w:r>
      <w:proofErr w:type="spellEnd"/>
      <w:r w:rsidRPr="00843161">
        <w:t xml:space="preserve">, </w:t>
      </w:r>
      <w:proofErr w:type="spellStart"/>
      <w:r w:rsidRPr="00843161">
        <w:t>rheo-limnophil</w:t>
      </w:r>
      <w:proofErr w:type="spellEnd"/>
      <w:r w:rsidRPr="00843161">
        <w:t xml:space="preserve"> és </w:t>
      </w:r>
      <w:proofErr w:type="spellStart"/>
      <w:r w:rsidRPr="00843161">
        <w:t>limno-rheophil</w:t>
      </w:r>
      <w:proofErr w:type="spellEnd"/>
      <w:r w:rsidRPr="00843161">
        <w:t xml:space="preserve"> áramlási preferenciájú </w:t>
      </w:r>
      <w:proofErr w:type="spellStart"/>
      <w:r w:rsidRPr="00843161">
        <w:t>taxonok</w:t>
      </w:r>
      <w:proofErr w:type="spellEnd"/>
      <w:r w:rsidRPr="00843161">
        <w:t xml:space="preserve"> relatív </w:t>
      </w:r>
      <w:proofErr w:type="spellStart"/>
      <w:r w:rsidRPr="00843161">
        <w:t>abundanciájának</w:t>
      </w:r>
      <w:proofErr w:type="spellEnd"/>
      <w:r w:rsidRPr="00843161">
        <w:t xml:space="preserve"> összege, </w:t>
      </w:r>
      <w:r>
        <w:t xml:space="preserve">valamint az </w:t>
      </w:r>
      <w:r w:rsidRPr="00843161">
        <w:t>SH a Shannon-diverzitás) </w:t>
      </w:r>
      <w:r>
        <w:t>numerikus értékei</w:t>
      </w:r>
      <w:r w:rsidR="00D00360">
        <w:t xml:space="preserve">nek aritmetikai átlagát véve minősítik a helyeket olyan osztályba sorolással, amely 0,2-enként változik 0 és 1 között, ahol 1 (rossz), 2 (gyenge), 3 (közepes), 4 (jó) és 5 (kiváló) eredmények érhetőek el. Az indexek között nem tesznek </w:t>
      </w:r>
      <w:proofErr w:type="spellStart"/>
      <w:r w:rsidR="00D00360">
        <w:t>súlyozásbeli</w:t>
      </w:r>
      <w:proofErr w:type="spellEnd"/>
      <w:r w:rsidR="00D00360">
        <w:t xml:space="preserve"> különbségeket, mindegyik egyformán számít az értékelésben, s ez számos kérdést vet fel. A Duna-menti helyek minősítése az egyesített </w:t>
      </w:r>
      <w:proofErr w:type="spellStart"/>
      <w:r w:rsidR="00D00360">
        <w:t>taxonlista</w:t>
      </w:r>
      <w:proofErr w:type="spellEnd"/>
      <w:r w:rsidR="00D00360">
        <w:t xml:space="preserve"> alapján a következő </w:t>
      </w:r>
      <w:r w:rsidR="00155A27">
        <w:t>(</w:t>
      </w:r>
      <w:r w:rsidR="00155A27" w:rsidRPr="00017ACB">
        <w:rPr>
          <w:b/>
          <w:bCs/>
        </w:rPr>
        <w:t>5. táblázat</w:t>
      </w:r>
      <w:r w:rsidR="00155A27">
        <w:t>).</w:t>
      </w:r>
    </w:p>
    <w:p w14:paraId="28488CC6" w14:textId="024D53C3" w:rsidR="00155A27" w:rsidRDefault="00155A27" w:rsidP="006C5BC8"/>
    <w:p w14:paraId="21D556EE" w14:textId="59BC65B1" w:rsidR="00155A27" w:rsidRDefault="00155A27" w:rsidP="00155A27">
      <w:pPr>
        <w:pStyle w:val="Kpalrs"/>
        <w:keepNext/>
      </w:pPr>
      <w:fldSimple w:instr=" SEQ táblázat \* ARABIC ">
        <w:r>
          <w:rPr>
            <w:noProof/>
          </w:rPr>
          <w:t>5</w:t>
        </w:r>
      </w:fldSimple>
      <w:r>
        <w:t xml:space="preserve">. táblázat. A Duna-menti mintavételi helyek minősítése a HMMI multimetrikus index </w:t>
      </w:r>
      <w:r w:rsidR="00017ACB">
        <w:t>segítségével</w:t>
      </w:r>
      <w:r>
        <w:t xml:space="preserve"> a vízi makrogerinctelenek alapján</w:t>
      </w:r>
    </w:p>
    <w:tbl>
      <w:tblPr>
        <w:tblW w:w="6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155A27" w:rsidRPr="00155A27" w14:paraId="38D826EF" w14:textId="77777777" w:rsidTr="00017ACB">
        <w:trPr>
          <w:trHeight w:val="1209"/>
          <w:jc w:val="center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14:paraId="7EF54B57" w14:textId="77777777" w:rsidR="00155A27" w:rsidRPr="00155A27" w:rsidRDefault="00155A27" w:rsidP="00155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EQR Metrika</w:t>
            </w:r>
          </w:p>
        </w:tc>
        <w:tc>
          <w:tcPr>
            <w:tcW w:w="530" w:type="dxa"/>
            <w:shd w:val="clear" w:color="auto" w:fill="auto"/>
            <w:noWrap/>
            <w:textDirection w:val="btLr"/>
            <w:vAlign w:val="bottom"/>
            <w:hideMark/>
          </w:tcPr>
          <w:p w14:paraId="23585579" w14:textId="77777777" w:rsidR="00155A27" w:rsidRPr="00155A27" w:rsidRDefault="00155A27" w:rsidP="00155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Medve</w:t>
            </w:r>
          </w:p>
        </w:tc>
        <w:tc>
          <w:tcPr>
            <w:tcW w:w="530" w:type="dxa"/>
            <w:shd w:val="clear" w:color="auto" w:fill="auto"/>
            <w:noWrap/>
            <w:textDirection w:val="btLr"/>
            <w:vAlign w:val="bottom"/>
            <w:hideMark/>
          </w:tcPr>
          <w:p w14:paraId="0ED3C905" w14:textId="3C674DF6" w:rsidR="00155A27" w:rsidRPr="00155A27" w:rsidRDefault="00155A27" w:rsidP="00155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V</w:t>
            </w:r>
            <w:r w:rsidR="00017ACB">
              <w:rPr>
                <w:rFonts w:ascii="Calibri" w:eastAsia="Times New Roman" w:hAnsi="Calibri" w:cs="Calibri"/>
                <w:color w:val="000000"/>
                <w:lang w:eastAsia="hu-HU"/>
              </w:rPr>
              <w:t>é</w:t>
            </w: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nek</w:t>
            </w:r>
          </w:p>
        </w:tc>
        <w:tc>
          <w:tcPr>
            <w:tcW w:w="530" w:type="dxa"/>
            <w:shd w:val="clear" w:color="auto" w:fill="auto"/>
            <w:noWrap/>
            <w:textDirection w:val="btLr"/>
            <w:vAlign w:val="bottom"/>
            <w:hideMark/>
          </w:tcPr>
          <w:p w14:paraId="6DD371EC" w14:textId="20FE130E" w:rsidR="00155A27" w:rsidRPr="00155A27" w:rsidRDefault="00155A27" w:rsidP="00155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G</w:t>
            </w:r>
            <w:r w:rsidR="00017ACB">
              <w:rPr>
                <w:rFonts w:ascii="Calibri" w:eastAsia="Times New Roman" w:hAnsi="Calibri" w:cs="Calibri"/>
                <w:color w:val="000000"/>
                <w:lang w:eastAsia="hu-HU"/>
              </w:rPr>
              <w:t>ö</w:t>
            </w: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ny</w:t>
            </w:r>
            <w:r w:rsidR="00017ACB">
              <w:rPr>
                <w:rFonts w:ascii="Calibri" w:eastAsia="Times New Roman" w:hAnsi="Calibri" w:cs="Calibri"/>
                <w:color w:val="000000"/>
                <w:lang w:eastAsia="hu-HU"/>
              </w:rPr>
              <w:t>ű</w:t>
            </w:r>
          </w:p>
        </w:tc>
        <w:tc>
          <w:tcPr>
            <w:tcW w:w="530" w:type="dxa"/>
            <w:shd w:val="clear" w:color="auto" w:fill="auto"/>
            <w:noWrap/>
            <w:textDirection w:val="btLr"/>
            <w:vAlign w:val="bottom"/>
            <w:hideMark/>
          </w:tcPr>
          <w:p w14:paraId="63C651E9" w14:textId="77777777" w:rsidR="00155A27" w:rsidRPr="00155A27" w:rsidRDefault="00155A27" w:rsidP="00155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Szob</w:t>
            </w:r>
          </w:p>
        </w:tc>
        <w:tc>
          <w:tcPr>
            <w:tcW w:w="530" w:type="dxa"/>
            <w:shd w:val="clear" w:color="auto" w:fill="auto"/>
            <w:noWrap/>
            <w:textDirection w:val="btLr"/>
            <w:vAlign w:val="bottom"/>
            <w:hideMark/>
          </w:tcPr>
          <w:p w14:paraId="4A413621" w14:textId="77777777" w:rsidR="00155A27" w:rsidRPr="00155A27" w:rsidRDefault="00155A27" w:rsidP="00155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Dunakeszi</w:t>
            </w:r>
          </w:p>
        </w:tc>
        <w:tc>
          <w:tcPr>
            <w:tcW w:w="530" w:type="dxa"/>
            <w:shd w:val="clear" w:color="auto" w:fill="auto"/>
            <w:noWrap/>
            <w:textDirection w:val="btLr"/>
            <w:vAlign w:val="bottom"/>
            <w:hideMark/>
          </w:tcPr>
          <w:p w14:paraId="42C66BB3" w14:textId="77777777" w:rsidR="00155A27" w:rsidRPr="00155A27" w:rsidRDefault="00155A27" w:rsidP="00155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Ercsi</w:t>
            </w:r>
          </w:p>
        </w:tc>
        <w:tc>
          <w:tcPr>
            <w:tcW w:w="530" w:type="dxa"/>
            <w:shd w:val="clear" w:color="auto" w:fill="auto"/>
            <w:noWrap/>
            <w:textDirection w:val="btLr"/>
            <w:vAlign w:val="bottom"/>
            <w:hideMark/>
          </w:tcPr>
          <w:p w14:paraId="511E9874" w14:textId="33CA39B7" w:rsidR="00155A27" w:rsidRPr="00155A27" w:rsidRDefault="00155A27" w:rsidP="00155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D</w:t>
            </w:r>
            <w:r w:rsidR="00017ACB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f</w:t>
            </w:r>
            <w:r w:rsidR="00017ACB">
              <w:rPr>
                <w:rFonts w:ascii="Calibri" w:eastAsia="Times New Roman" w:hAnsi="Calibri" w:cs="Calibri"/>
                <w:color w:val="000000"/>
                <w:lang w:eastAsia="hu-HU"/>
              </w:rPr>
              <w:t>ö</w:t>
            </w: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ldv</w:t>
            </w:r>
            <w:r w:rsidR="00017ACB">
              <w:rPr>
                <w:rFonts w:ascii="Calibri" w:eastAsia="Times New Roman" w:hAnsi="Calibri" w:cs="Calibri"/>
                <w:color w:val="000000"/>
                <w:lang w:eastAsia="hu-HU"/>
              </w:rPr>
              <w:t>á</w:t>
            </w: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r</w:t>
            </w:r>
            <w:proofErr w:type="spellEnd"/>
          </w:p>
        </w:tc>
        <w:tc>
          <w:tcPr>
            <w:tcW w:w="530" w:type="dxa"/>
            <w:shd w:val="clear" w:color="auto" w:fill="auto"/>
            <w:noWrap/>
            <w:textDirection w:val="btLr"/>
            <w:vAlign w:val="bottom"/>
            <w:hideMark/>
          </w:tcPr>
          <w:p w14:paraId="1DCB7F99" w14:textId="77777777" w:rsidR="00155A27" w:rsidRPr="00155A27" w:rsidRDefault="00155A27" w:rsidP="00155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Paks</w:t>
            </w:r>
          </w:p>
        </w:tc>
        <w:tc>
          <w:tcPr>
            <w:tcW w:w="530" w:type="dxa"/>
            <w:shd w:val="clear" w:color="auto" w:fill="auto"/>
            <w:noWrap/>
            <w:textDirection w:val="btLr"/>
            <w:vAlign w:val="bottom"/>
            <w:hideMark/>
          </w:tcPr>
          <w:p w14:paraId="22EAC1D0" w14:textId="77777777" w:rsidR="00155A27" w:rsidRPr="00155A27" w:rsidRDefault="00155A27" w:rsidP="00155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Baja</w:t>
            </w:r>
          </w:p>
        </w:tc>
        <w:tc>
          <w:tcPr>
            <w:tcW w:w="530" w:type="dxa"/>
            <w:shd w:val="clear" w:color="auto" w:fill="auto"/>
            <w:noWrap/>
            <w:textDirection w:val="btLr"/>
            <w:vAlign w:val="bottom"/>
            <w:hideMark/>
          </w:tcPr>
          <w:p w14:paraId="231A0901" w14:textId="6C3475E9" w:rsidR="00155A27" w:rsidRPr="00155A27" w:rsidRDefault="00155A27" w:rsidP="00155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Moh</w:t>
            </w:r>
            <w:r w:rsidR="00017ACB">
              <w:rPr>
                <w:rFonts w:ascii="Calibri" w:eastAsia="Times New Roman" w:hAnsi="Calibri" w:cs="Calibri"/>
                <w:color w:val="000000"/>
                <w:lang w:eastAsia="hu-HU"/>
              </w:rPr>
              <w:t>á</w:t>
            </w: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cs</w:t>
            </w:r>
          </w:p>
        </w:tc>
      </w:tr>
      <w:tr w:rsidR="00017ACB" w:rsidRPr="00155A27" w14:paraId="2D322028" w14:textId="77777777" w:rsidTr="00017ACB">
        <w:trPr>
          <w:trHeight w:val="300"/>
          <w:jc w:val="center"/>
        </w:trPr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575A61CF" w14:textId="77777777" w:rsidR="00155A27" w:rsidRPr="00155A27" w:rsidRDefault="00155A27" w:rsidP="00155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h_ll_eptcob</w:t>
            </w:r>
            <w:proofErr w:type="spellEnd"/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41672AE0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0,03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2DE4A3B3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0,56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3768D914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0,27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4C5C9FF1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0,21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1870CBED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0,15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3A4C01BD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10EB83CF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0,21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362C4F00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0,21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5CDF92AF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0,09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080B1BB2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0,27</w:t>
            </w:r>
          </w:p>
        </w:tc>
      </w:tr>
      <w:tr w:rsidR="00017ACB" w:rsidRPr="00155A27" w14:paraId="0148E5C1" w14:textId="77777777" w:rsidTr="00017ACB">
        <w:trPr>
          <w:trHeight w:val="300"/>
          <w:jc w:val="center"/>
        </w:trPr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7708639D" w14:textId="77777777" w:rsidR="00155A27" w:rsidRPr="00155A27" w:rsidRDefault="00155A27" w:rsidP="00155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h_ll_aspt</w:t>
            </w:r>
            <w:proofErr w:type="spellEnd"/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17E26A02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0,40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64099ED3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0,37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601EE529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0,37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1C4A2DF0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0,35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64D11412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0,37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43FBE61B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31B78568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0,26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6885BA53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6D49F04B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0,07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48946DE6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0,30</w:t>
            </w:r>
          </w:p>
        </w:tc>
      </w:tr>
      <w:tr w:rsidR="00017ACB" w:rsidRPr="00155A27" w14:paraId="1F580A0D" w14:textId="77777777" w:rsidTr="00017ACB">
        <w:trPr>
          <w:trHeight w:val="300"/>
          <w:jc w:val="center"/>
        </w:trPr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64A2BE61" w14:textId="77777777" w:rsidR="00155A27" w:rsidRPr="00155A27" w:rsidRDefault="00155A27" w:rsidP="00155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h_ll_rlp</w:t>
            </w:r>
            <w:proofErr w:type="spellEnd"/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526E81F4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0,14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747C5676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0,83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610DF17D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0,26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6EF635BA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0,13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7678214B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0,28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79A23CD8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0,14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60051B62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0,07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3EF8749D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0,80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5C9E8818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0,76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48D7F17C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0,79</w:t>
            </w:r>
          </w:p>
        </w:tc>
      </w:tr>
      <w:tr w:rsidR="00017ACB" w:rsidRPr="00155A27" w14:paraId="08693486" w14:textId="77777777" w:rsidTr="00017ACB">
        <w:trPr>
          <w:trHeight w:val="300"/>
          <w:jc w:val="center"/>
        </w:trPr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0F864CB3" w14:textId="77777777" w:rsidR="00155A27" w:rsidRPr="00155A27" w:rsidRDefault="00155A27" w:rsidP="00155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h_ll_sh</w:t>
            </w:r>
            <w:proofErr w:type="spellEnd"/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2E391671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1,00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5F1EB55B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0,04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382048C3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1,00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49943F79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0,81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5753EE9B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1,00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49F58E7E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1,00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6C685DF9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1,00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7AEA105D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0,50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0082CA2F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0,45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34930D12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0,98</w:t>
            </w:r>
          </w:p>
        </w:tc>
      </w:tr>
      <w:tr w:rsidR="00017ACB" w:rsidRPr="00155A27" w14:paraId="7B4B11C4" w14:textId="77777777" w:rsidTr="00017ACB">
        <w:trPr>
          <w:trHeight w:val="300"/>
          <w:jc w:val="center"/>
        </w:trPr>
        <w:tc>
          <w:tcPr>
            <w:tcW w:w="1240" w:type="dxa"/>
            <w:shd w:val="clear" w:color="000000" w:fill="FFFFFF"/>
            <w:noWrap/>
            <w:vAlign w:val="bottom"/>
            <w:hideMark/>
          </w:tcPr>
          <w:p w14:paraId="4710B483" w14:textId="77777777" w:rsidR="00155A27" w:rsidRPr="00155A27" w:rsidRDefault="00155A27" w:rsidP="00155A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h_ll</w:t>
            </w:r>
            <w:proofErr w:type="spellEnd"/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66E9CDC8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0,39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32885F0D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0,45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34B3570E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0,47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5F1F8C0D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0,38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584CB200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0,45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11559DB1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0,28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1C8F542A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0,38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419C7FF6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0,38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2BE5DCC1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0,34</w:t>
            </w:r>
          </w:p>
        </w:tc>
        <w:tc>
          <w:tcPr>
            <w:tcW w:w="530" w:type="dxa"/>
            <w:shd w:val="clear" w:color="000000" w:fill="FFFFFF"/>
            <w:noWrap/>
            <w:vAlign w:val="bottom"/>
            <w:hideMark/>
          </w:tcPr>
          <w:p w14:paraId="2C52B088" w14:textId="77777777" w:rsidR="00155A27" w:rsidRPr="00155A27" w:rsidRDefault="00155A27" w:rsidP="00155A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55A27">
              <w:rPr>
                <w:rFonts w:ascii="Calibri" w:eastAsia="Times New Roman" w:hAnsi="Calibri" w:cs="Calibri"/>
                <w:color w:val="000000"/>
                <w:lang w:eastAsia="hu-HU"/>
              </w:rPr>
              <w:t>0,58</w:t>
            </w:r>
          </w:p>
        </w:tc>
      </w:tr>
      <w:tr w:rsidR="00017ACB" w:rsidRPr="00155A27" w14:paraId="0A67877F" w14:textId="77777777" w:rsidTr="00017ACB">
        <w:trPr>
          <w:trHeight w:val="300"/>
          <w:jc w:val="center"/>
        </w:trPr>
        <w:tc>
          <w:tcPr>
            <w:tcW w:w="1240" w:type="dxa"/>
            <w:shd w:val="clear" w:color="000000" w:fill="FFFFFF"/>
            <w:noWrap/>
            <w:vAlign w:val="bottom"/>
          </w:tcPr>
          <w:p w14:paraId="632DF4AB" w14:textId="060EC6FD" w:rsidR="00017ACB" w:rsidRPr="00017ACB" w:rsidRDefault="00017ACB" w:rsidP="00155A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7AC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Minőségi osztály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14:paraId="751029DF" w14:textId="3690D0E2" w:rsidR="00017ACB" w:rsidRPr="00017ACB" w:rsidRDefault="00017ACB" w:rsidP="0001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7AC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IV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14:paraId="0823437B" w14:textId="4034BBE2" w:rsidR="00017ACB" w:rsidRPr="00017ACB" w:rsidRDefault="00017ACB" w:rsidP="0001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7AC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III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14:paraId="4BE075B6" w14:textId="5E9184F4" w:rsidR="00017ACB" w:rsidRPr="00017ACB" w:rsidRDefault="00017ACB" w:rsidP="0001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7AC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III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14:paraId="7D10B183" w14:textId="7F91432D" w:rsidR="00017ACB" w:rsidRPr="00017ACB" w:rsidRDefault="00017ACB" w:rsidP="0001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7AC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IV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14:paraId="0476EC19" w14:textId="76F2A25A" w:rsidR="00017ACB" w:rsidRPr="00017ACB" w:rsidRDefault="00017ACB" w:rsidP="0001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7AC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III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14:paraId="614C3826" w14:textId="468824EB" w:rsidR="00017ACB" w:rsidRPr="00017ACB" w:rsidRDefault="00017ACB" w:rsidP="0001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7AC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IV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14:paraId="4412E511" w14:textId="5F5265BA" w:rsidR="00017ACB" w:rsidRPr="00017ACB" w:rsidRDefault="00017ACB" w:rsidP="0001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7AC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IV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14:paraId="23EAA028" w14:textId="0B1BD5C5" w:rsidR="00017ACB" w:rsidRPr="00017ACB" w:rsidRDefault="00017ACB" w:rsidP="0001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7AC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IV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14:paraId="7B0EF658" w14:textId="6D8EEE52" w:rsidR="00017ACB" w:rsidRPr="00017ACB" w:rsidRDefault="00017ACB" w:rsidP="0001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7AC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IV</w:t>
            </w:r>
          </w:p>
        </w:tc>
        <w:tc>
          <w:tcPr>
            <w:tcW w:w="530" w:type="dxa"/>
            <w:shd w:val="clear" w:color="000000" w:fill="FFFFFF"/>
            <w:noWrap/>
            <w:vAlign w:val="center"/>
          </w:tcPr>
          <w:p w14:paraId="080D89AE" w14:textId="0A351545" w:rsidR="00017ACB" w:rsidRPr="00017ACB" w:rsidRDefault="00017ACB" w:rsidP="00017A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017ACB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III</w:t>
            </w:r>
          </w:p>
        </w:tc>
      </w:tr>
    </w:tbl>
    <w:p w14:paraId="6B930C6B" w14:textId="77777777" w:rsidR="00155A27" w:rsidRPr="006C5BC8" w:rsidRDefault="00155A27" w:rsidP="006C5BC8"/>
    <w:p w14:paraId="154656CE" w14:textId="339C6F25" w:rsidR="00166328" w:rsidRDefault="00166328" w:rsidP="0000140C">
      <w:pPr>
        <w:pStyle w:val="Cmsor1"/>
      </w:pPr>
      <w:r>
        <w:t>Összefoglalás</w:t>
      </w:r>
    </w:p>
    <w:p w14:paraId="1360AFE4" w14:textId="269B5538" w:rsidR="00017ACB" w:rsidRDefault="00017ACB" w:rsidP="00017ACB">
      <w:r>
        <w:t>A 2021-ben végzett</w:t>
      </w:r>
      <w:r w:rsidRPr="00017ACB">
        <w:t xml:space="preserve"> </w:t>
      </w:r>
      <w:r>
        <w:t>Duna-vizsgálat során</w:t>
      </w:r>
      <w:r>
        <w:t xml:space="preserve"> mindkét alkalommal </w:t>
      </w:r>
      <w:r w:rsidR="00E60D94">
        <w:t xml:space="preserve">közepes vízállás uralkodott, amely megnehezítette a vízi makrogerinctelen </w:t>
      </w:r>
      <w:proofErr w:type="spellStart"/>
      <w:r w:rsidR="00E60D94">
        <w:t>taxonok</w:t>
      </w:r>
      <w:proofErr w:type="spellEnd"/>
      <w:r w:rsidR="00E60D94">
        <w:t xml:space="preserve"> reprezentatív kimutatását. A helyzet nagyon hasonló volt a 2019-ben végrehajtott JDS4 mintavételi program körülményeire, amikor szintén hosszan tartó nagy vizek</w:t>
      </w:r>
      <w:r w:rsidR="00622318">
        <w:t>et tapasztaltunk</w:t>
      </w:r>
      <w:r w:rsidR="00E60D94">
        <w:t xml:space="preserve"> </w:t>
      </w:r>
      <w:r w:rsidR="00622318">
        <w:t xml:space="preserve">közvetlenül </w:t>
      </w:r>
      <w:r w:rsidR="00E60D94">
        <w:t>a mintavételi program megvalósítását megelőző időszakban</w:t>
      </w:r>
      <w:r w:rsidR="00622318">
        <w:t xml:space="preserve"> és a mintavétel alatt is</w:t>
      </w:r>
      <w:r w:rsidR="00E60D94">
        <w:t>.</w:t>
      </w:r>
    </w:p>
    <w:p w14:paraId="583C5B28" w14:textId="051E0C89" w:rsidR="00E60D94" w:rsidRDefault="00E60D94" w:rsidP="00017ACB">
      <w:r>
        <w:t xml:space="preserve">A faunisztikai eredmények jelen körülmények között sem </w:t>
      </w:r>
      <w:r w:rsidR="00622318">
        <w:t xml:space="preserve">tekinthetők </w:t>
      </w:r>
      <w:r>
        <w:t>reprezentatív</w:t>
      </w:r>
      <w:r w:rsidR="00622318">
        <w:t>n</w:t>
      </w:r>
      <w:r>
        <w:t xml:space="preserve">ak a mintavételi helyek ökológiai állapotának hiteles jellemzésére. A </w:t>
      </w:r>
      <w:r w:rsidR="00931F0B">
        <w:t xml:space="preserve">jövőben a </w:t>
      </w:r>
      <w:r>
        <w:t xml:space="preserve">mintavételi program </w:t>
      </w:r>
      <w:r w:rsidR="00622318">
        <w:t xml:space="preserve">jobb időzítéséhez </w:t>
      </w:r>
      <w:r>
        <w:t xml:space="preserve">elengedhetetlen a megfelelő </w:t>
      </w:r>
      <w:r w:rsidR="00622318">
        <w:t xml:space="preserve">kis </w:t>
      </w:r>
      <w:r>
        <w:t>vízállás időszaká</w:t>
      </w:r>
      <w:r w:rsidR="00622318">
        <w:t>n</w:t>
      </w:r>
      <w:r>
        <w:t>a</w:t>
      </w:r>
      <w:r w:rsidR="00622318">
        <w:t>k</w:t>
      </w:r>
      <w:r>
        <w:t xml:space="preserve"> </w:t>
      </w:r>
      <w:r w:rsidR="00622318">
        <w:t>kivárása</w:t>
      </w:r>
      <w:r>
        <w:t>.</w:t>
      </w:r>
    </w:p>
    <w:p w14:paraId="1BBC11A7" w14:textId="77777777" w:rsidR="00017ACB" w:rsidRPr="00017ACB" w:rsidRDefault="00017ACB" w:rsidP="00017ACB"/>
    <w:p w14:paraId="2464E78C" w14:textId="7BB111FE" w:rsidR="004D2A30" w:rsidRDefault="004D2A30" w:rsidP="004D2A30">
      <w:pPr>
        <w:pStyle w:val="Cmsor1"/>
      </w:pPr>
      <w:r>
        <w:t>Irodalom</w:t>
      </w:r>
    </w:p>
    <w:p w14:paraId="1788441B" w14:textId="77777777" w:rsidR="004D2A30" w:rsidRDefault="004D2A30" w:rsidP="004D2A30">
      <w:r>
        <w:t xml:space="preserve">AQEM </w:t>
      </w:r>
      <w:proofErr w:type="spellStart"/>
      <w:r>
        <w:t>Consortium</w:t>
      </w:r>
      <w:proofErr w:type="spellEnd"/>
      <w:r>
        <w:t xml:space="preserve"> (2002)</w:t>
      </w:r>
      <w:r w:rsidRPr="001D780C">
        <w:t xml:space="preserve"> </w:t>
      </w:r>
      <w:proofErr w:type="spellStart"/>
      <w:r w:rsidRPr="001D780C">
        <w:t>Manual</w:t>
      </w:r>
      <w:proofErr w:type="spellEnd"/>
      <w:r w:rsidRPr="001D780C">
        <w:t xml:space="preserve"> </w:t>
      </w:r>
      <w:proofErr w:type="spellStart"/>
      <w:r w:rsidRPr="001D780C">
        <w:t>for</w:t>
      </w:r>
      <w:proofErr w:type="spellEnd"/>
      <w:r w:rsidRPr="001D780C">
        <w:t xml:space="preserve"> </w:t>
      </w:r>
      <w:proofErr w:type="spellStart"/>
      <w:r w:rsidRPr="001D780C">
        <w:t>the</w:t>
      </w:r>
      <w:proofErr w:type="spellEnd"/>
      <w:r w:rsidRPr="001D780C">
        <w:t xml:space="preserve"> </w:t>
      </w:r>
      <w:proofErr w:type="spellStart"/>
      <w:r w:rsidRPr="001D780C">
        <w:t>application</w:t>
      </w:r>
      <w:proofErr w:type="spellEnd"/>
      <w:r w:rsidRPr="001D780C">
        <w:t xml:space="preserve"> of </w:t>
      </w:r>
      <w:proofErr w:type="spellStart"/>
      <w:r w:rsidRPr="001D780C">
        <w:t>the</w:t>
      </w:r>
      <w:proofErr w:type="spellEnd"/>
      <w:r w:rsidRPr="001D780C">
        <w:t xml:space="preserve"> AQEM </w:t>
      </w:r>
      <w:proofErr w:type="spellStart"/>
      <w:r w:rsidRPr="001D780C">
        <w:t>system</w:t>
      </w:r>
      <w:proofErr w:type="spellEnd"/>
      <w:r w:rsidRPr="001D780C">
        <w:t xml:space="preserve">, A </w:t>
      </w:r>
      <w:proofErr w:type="spellStart"/>
      <w:r w:rsidRPr="001D780C">
        <w:t>comprehensive</w:t>
      </w:r>
      <w:proofErr w:type="spellEnd"/>
      <w:r w:rsidRPr="001D780C">
        <w:t xml:space="preserve"> </w:t>
      </w:r>
      <w:proofErr w:type="spellStart"/>
      <w:r w:rsidRPr="001D780C">
        <w:t>method</w:t>
      </w:r>
      <w:proofErr w:type="spellEnd"/>
      <w:r w:rsidRPr="001D780C">
        <w:t xml:space="preserve"> </w:t>
      </w:r>
      <w:proofErr w:type="spellStart"/>
      <w:r w:rsidRPr="001D780C">
        <w:t>to</w:t>
      </w:r>
      <w:proofErr w:type="spellEnd"/>
      <w:r w:rsidRPr="001D780C">
        <w:t xml:space="preserve"> </w:t>
      </w:r>
      <w:proofErr w:type="spellStart"/>
      <w:r w:rsidRPr="001D780C">
        <w:t>assess</w:t>
      </w:r>
      <w:proofErr w:type="spellEnd"/>
      <w:r w:rsidRPr="001D780C">
        <w:t xml:space="preserve"> European </w:t>
      </w:r>
      <w:proofErr w:type="spellStart"/>
      <w:r w:rsidRPr="001D780C">
        <w:t>streams</w:t>
      </w:r>
      <w:proofErr w:type="spellEnd"/>
      <w:r w:rsidRPr="001D780C">
        <w:t xml:space="preserve"> </w:t>
      </w:r>
      <w:proofErr w:type="spellStart"/>
      <w:r w:rsidRPr="001D780C">
        <w:t>using</w:t>
      </w:r>
      <w:proofErr w:type="spellEnd"/>
      <w:r w:rsidRPr="001D780C">
        <w:t xml:space="preserve"> </w:t>
      </w:r>
      <w:proofErr w:type="spellStart"/>
      <w:r w:rsidRPr="001D780C">
        <w:t>benthic</w:t>
      </w:r>
      <w:proofErr w:type="spellEnd"/>
      <w:r w:rsidRPr="001D780C">
        <w:t xml:space="preserve"> </w:t>
      </w:r>
      <w:proofErr w:type="spellStart"/>
      <w:r w:rsidRPr="001D780C">
        <w:t>macroinvertebrates</w:t>
      </w:r>
      <w:proofErr w:type="spellEnd"/>
      <w:r w:rsidRPr="001D780C">
        <w:t xml:space="preserve">, </w:t>
      </w:r>
      <w:proofErr w:type="spellStart"/>
      <w:r w:rsidRPr="001D780C">
        <w:t>developed</w:t>
      </w:r>
      <w:proofErr w:type="spellEnd"/>
      <w:r w:rsidRPr="001D780C">
        <w:t xml:space="preserve"> </w:t>
      </w:r>
      <w:proofErr w:type="spellStart"/>
      <w:r w:rsidRPr="001D780C">
        <w:t>for</w:t>
      </w:r>
      <w:proofErr w:type="spellEnd"/>
      <w:r w:rsidRPr="001D780C">
        <w:t xml:space="preserve"> </w:t>
      </w:r>
      <w:proofErr w:type="spellStart"/>
      <w:r w:rsidRPr="001D780C">
        <w:t>the</w:t>
      </w:r>
      <w:proofErr w:type="spellEnd"/>
      <w:r w:rsidRPr="001D780C">
        <w:t xml:space="preserve"> </w:t>
      </w:r>
      <w:proofErr w:type="spellStart"/>
      <w:r w:rsidRPr="001D780C">
        <w:t>purpose</w:t>
      </w:r>
      <w:proofErr w:type="spellEnd"/>
      <w:r w:rsidRPr="001D780C">
        <w:t xml:space="preserve"> of </w:t>
      </w:r>
      <w:proofErr w:type="spellStart"/>
      <w:r w:rsidRPr="001D780C">
        <w:t>the</w:t>
      </w:r>
      <w:proofErr w:type="spellEnd"/>
      <w:r w:rsidRPr="001D780C">
        <w:t xml:space="preserve"> </w:t>
      </w:r>
      <w:proofErr w:type="spellStart"/>
      <w:r w:rsidRPr="001D780C">
        <w:t>Water</w:t>
      </w:r>
      <w:proofErr w:type="spellEnd"/>
      <w:r w:rsidRPr="001D780C">
        <w:t xml:space="preserve"> Framework </w:t>
      </w:r>
      <w:proofErr w:type="spellStart"/>
      <w:r w:rsidRPr="001D780C">
        <w:t>Directive</w:t>
      </w:r>
      <w:proofErr w:type="spellEnd"/>
      <w:r w:rsidRPr="001D780C">
        <w:t xml:space="preserve">. </w:t>
      </w:r>
      <w:hyperlink r:id="rId11" w:history="1">
        <w:r w:rsidRPr="003C4C39">
          <w:rPr>
            <w:rStyle w:val="Hiperhivatkozs"/>
          </w:rPr>
          <w:t>http://www.aqem.de/ftp/aqem_manual.zip</w:t>
        </w:r>
      </w:hyperlink>
      <w:r w:rsidRPr="001D780C">
        <w:t>.</w:t>
      </w:r>
    </w:p>
    <w:p w14:paraId="72C274C8" w14:textId="77777777" w:rsidR="00723728" w:rsidRPr="00C7414E" w:rsidRDefault="00723728" w:rsidP="00723728">
      <w:pPr>
        <w:shd w:val="clear" w:color="auto" w:fill="FFFFFF"/>
        <w:rPr>
          <w:rFonts w:cstheme="minorHAnsi"/>
          <w:color w:val="222222"/>
        </w:rPr>
      </w:pPr>
      <w:bookmarkStart w:id="0" w:name="_Hlk90937541"/>
      <w:r w:rsidRPr="00C7414E">
        <w:rPr>
          <w:rFonts w:cstheme="minorHAnsi"/>
          <w:color w:val="222222"/>
        </w:rPr>
        <w:lastRenderedPageBreak/>
        <w:t>B</w:t>
      </w:r>
      <w:r>
        <w:rPr>
          <w:rFonts w:cstheme="minorHAnsi"/>
          <w:color w:val="222222"/>
        </w:rPr>
        <w:t>író,</w:t>
      </w:r>
      <w:r w:rsidRPr="00C7414E">
        <w:rPr>
          <w:rFonts w:cstheme="minorHAnsi"/>
          <w:color w:val="222222"/>
        </w:rPr>
        <w:t xml:space="preserve"> K. </w:t>
      </w:r>
      <w:r>
        <w:rPr>
          <w:rFonts w:cstheme="minorHAnsi"/>
          <w:color w:val="222222"/>
        </w:rPr>
        <w:t>(</w:t>
      </w:r>
      <w:r w:rsidRPr="00C7414E">
        <w:rPr>
          <w:rFonts w:cstheme="minorHAnsi"/>
          <w:color w:val="222222"/>
        </w:rPr>
        <w:t>1981</w:t>
      </w:r>
      <w:r>
        <w:rPr>
          <w:rFonts w:cstheme="minorHAnsi"/>
          <w:color w:val="222222"/>
        </w:rPr>
        <w:t>)</w:t>
      </w:r>
      <w:r w:rsidRPr="00C7414E">
        <w:rPr>
          <w:rFonts w:cstheme="minorHAnsi"/>
          <w:color w:val="222222"/>
        </w:rPr>
        <w:t xml:space="preserve"> </w:t>
      </w:r>
      <w:bookmarkEnd w:id="0"/>
      <w:r>
        <w:rPr>
          <w:rFonts w:cstheme="minorHAnsi"/>
          <w:color w:val="222222"/>
        </w:rPr>
        <w:t>Az árvaszúnyog-lárvák kishatározója</w:t>
      </w:r>
      <w:r w:rsidRPr="00C7414E">
        <w:rPr>
          <w:rFonts w:cstheme="minorHAnsi"/>
          <w:color w:val="222222"/>
        </w:rPr>
        <w:t xml:space="preserve">. In </w:t>
      </w:r>
      <w:proofErr w:type="spellStart"/>
      <w:r w:rsidRPr="00C7414E">
        <w:rPr>
          <w:rFonts w:cstheme="minorHAnsi"/>
          <w:color w:val="222222"/>
        </w:rPr>
        <w:t>Felf</w:t>
      </w:r>
      <w:r>
        <w:rPr>
          <w:rFonts w:cstheme="minorHAnsi"/>
          <w:color w:val="222222"/>
        </w:rPr>
        <w:t>ö</w:t>
      </w:r>
      <w:r w:rsidRPr="00C7414E">
        <w:rPr>
          <w:rFonts w:cstheme="minorHAnsi"/>
          <w:color w:val="222222"/>
        </w:rPr>
        <w:t>ldy</w:t>
      </w:r>
      <w:proofErr w:type="spellEnd"/>
      <w:r w:rsidRPr="00C7414E">
        <w:rPr>
          <w:rFonts w:cstheme="minorHAnsi"/>
          <w:color w:val="222222"/>
        </w:rPr>
        <w:t xml:space="preserve"> L. (</w:t>
      </w:r>
      <w:proofErr w:type="spellStart"/>
      <w:r w:rsidRPr="00C7414E">
        <w:rPr>
          <w:rFonts w:cstheme="minorHAnsi"/>
          <w:color w:val="222222"/>
        </w:rPr>
        <w:t>ed</w:t>
      </w:r>
      <w:proofErr w:type="spellEnd"/>
      <w:r w:rsidRPr="00C7414E">
        <w:rPr>
          <w:rFonts w:cstheme="minorHAnsi"/>
          <w:color w:val="222222"/>
        </w:rPr>
        <w:t xml:space="preserve">.): </w:t>
      </w:r>
      <w:r>
        <w:rPr>
          <w:rFonts w:cstheme="minorHAnsi"/>
          <w:color w:val="222222"/>
        </w:rPr>
        <w:t>Vízügyi Hidrobiológia</w:t>
      </w:r>
      <w:r w:rsidRPr="00C7414E">
        <w:rPr>
          <w:rFonts w:cstheme="minorHAnsi"/>
          <w:color w:val="222222"/>
        </w:rPr>
        <w:t>, 11.</w:t>
      </w:r>
      <w:r>
        <w:rPr>
          <w:rFonts w:cstheme="minorHAnsi"/>
          <w:color w:val="222222"/>
        </w:rPr>
        <w:t xml:space="preserve"> kötet,</w:t>
      </w:r>
      <w:r w:rsidRPr="00C7414E">
        <w:rPr>
          <w:rFonts w:cstheme="minorHAnsi"/>
          <w:color w:val="222222"/>
        </w:rPr>
        <w:t xml:space="preserve"> VIZDOK, Budapest, 229 pp.</w:t>
      </w:r>
    </w:p>
    <w:p w14:paraId="31617A61" w14:textId="77777777" w:rsidR="00774B5F" w:rsidRPr="00C7414E" w:rsidRDefault="00774B5F" w:rsidP="00774B5F">
      <w:pPr>
        <w:shd w:val="clear" w:color="auto" w:fill="FFFFFF"/>
        <w:rPr>
          <w:rFonts w:cstheme="minorHAnsi"/>
          <w:color w:val="222222"/>
        </w:rPr>
      </w:pPr>
      <w:bookmarkStart w:id="1" w:name="_Hlk90937561"/>
      <w:r w:rsidRPr="00C7414E">
        <w:rPr>
          <w:rFonts w:cstheme="minorHAnsi"/>
          <w:color w:val="222222"/>
        </w:rPr>
        <w:t>Brooks S</w:t>
      </w:r>
      <w:r>
        <w:rPr>
          <w:rFonts w:cstheme="minorHAnsi"/>
          <w:color w:val="222222"/>
        </w:rPr>
        <w:t>.</w:t>
      </w:r>
      <w:r w:rsidRPr="00C7414E">
        <w:rPr>
          <w:rFonts w:cstheme="minorHAnsi"/>
          <w:color w:val="222222"/>
        </w:rPr>
        <w:t>J</w:t>
      </w:r>
      <w:r>
        <w:rPr>
          <w:rFonts w:cstheme="minorHAnsi"/>
          <w:color w:val="222222"/>
        </w:rPr>
        <w:t>.</w:t>
      </w:r>
      <w:r w:rsidRPr="00C7414E">
        <w:rPr>
          <w:rFonts w:cstheme="minorHAnsi"/>
          <w:color w:val="222222"/>
        </w:rPr>
        <w:t xml:space="preserve">, </w:t>
      </w:r>
      <w:proofErr w:type="spellStart"/>
      <w:r w:rsidRPr="00C7414E">
        <w:rPr>
          <w:rFonts w:cstheme="minorHAnsi"/>
          <w:color w:val="222222"/>
        </w:rPr>
        <w:t>Langdon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P</w:t>
      </w:r>
      <w:r>
        <w:rPr>
          <w:rFonts w:cstheme="minorHAnsi"/>
          <w:color w:val="222222"/>
        </w:rPr>
        <w:t>.</w:t>
      </w:r>
      <w:r w:rsidRPr="00C7414E">
        <w:rPr>
          <w:rFonts w:cstheme="minorHAnsi"/>
          <w:color w:val="222222"/>
        </w:rPr>
        <w:t>G</w:t>
      </w:r>
      <w:r>
        <w:rPr>
          <w:rFonts w:cstheme="minorHAnsi"/>
          <w:color w:val="222222"/>
        </w:rPr>
        <w:t>.,</w:t>
      </w:r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Heiri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O. (2007) </w:t>
      </w:r>
      <w:bookmarkEnd w:id="1"/>
      <w:r w:rsidRPr="00C7414E">
        <w:rPr>
          <w:rFonts w:cstheme="minorHAnsi"/>
          <w:color w:val="222222"/>
        </w:rPr>
        <w:t xml:space="preserve">The </w:t>
      </w:r>
      <w:proofErr w:type="spellStart"/>
      <w:r w:rsidRPr="00C7414E">
        <w:rPr>
          <w:rFonts w:cstheme="minorHAnsi"/>
          <w:color w:val="222222"/>
        </w:rPr>
        <w:t>Identification</w:t>
      </w:r>
      <w:proofErr w:type="spellEnd"/>
      <w:r w:rsidRPr="00C7414E">
        <w:rPr>
          <w:rFonts w:cstheme="minorHAnsi"/>
          <w:color w:val="222222"/>
        </w:rPr>
        <w:t xml:space="preserve"> and </w:t>
      </w:r>
      <w:proofErr w:type="spellStart"/>
      <w:r w:rsidRPr="00C7414E">
        <w:rPr>
          <w:rFonts w:cstheme="minorHAnsi"/>
          <w:color w:val="222222"/>
        </w:rPr>
        <w:t>Use</w:t>
      </w:r>
      <w:proofErr w:type="spellEnd"/>
      <w:r w:rsidRPr="00C7414E">
        <w:rPr>
          <w:rFonts w:cstheme="minorHAnsi"/>
          <w:color w:val="222222"/>
        </w:rPr>
        <w:t xml:space="preserve"> of </w:t>
      </w:r>
      <w:proofErr w:type="spellStart"/>
      <w:r w:rsidRPr="00C7414E">
        <w:rPr>
          <w:rFonts w:cstheme="minorHAnsi"/>
          <w:color w:val="222222"/>
        </w:rPr>
        <w:t>Palaearctic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Chironomidae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Larvae</w:t>
      </w:r>
      <w:proofErr w:type="spellEnd"/>
      <w:r w:rsidRPr="00C7414E">
        <w:rPr>
          <w:rFonts w:cstheme="minorHAnsi"/>
          <w:color w:val="222222"/>
        </w:rPr>
        <w:t xml:space="preserve"> in </w:t>
      </w:r>
      <w:proofErr w:type="spellStart"/>
      <w:r w:rsidRPr="00C7414E">
        <w:rPr>
          <w:rFonts w:cstheme="minorHAnsi"/>
          <w:color w:val="222222"/>
        </w:rPr>
        <w:t>Palaeoecology</w:t>
      </w:r>
      <w:proofErr w:type="spellEnd"/>
      <w:r w:rsidRPr="00C7414E">
        <w:rPr>
          <w:rFonts w:cstheme="minorHAnsi"/>
          <w:color w:val="222222"/>
        </w:rPr>
        <w:t xml:space="preserve">. </w:t>
      </w:r>
      <w:proofErr w:type="spellStart"/>
      <w:r w:rsidRPr="00C7414E">
        <w:rPr>
          <w:rFonts w:cstheme="minorHAnsi"/>
          <w:color w:val="222222"/>
        </w:rPr>
        <w:t>Quaternary</w:t>
      </w:r>
      <w:proofErr w:type="spellEnd"/>
      <w:r w:rsidRPr="00C7414E">
        <w:rPr>
          <w:rFonts w:cstheme="minorHAnsi"/>
          <w:color w:val="222222"/>
        </w:rPr>
        <w:t xml:space="preserve"> Research </w:t>
      </w:r>
      <w:proofErr w:type="spellStart"/>
      <w:r w:rsidRPr="00C7414E">
        <w:rPr>
          <w:rFonts w:cstheme="minorHAnsi"/>
          <w:color w:val="222222"/>
        </w:rPr>
        <w:t>Association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Technical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Guide</w:t>
      </w:r>
      <w:proofErr w:type="spellEnd"/>
      <w:r w:rsidRPr="00C7414E">
        <w:rPr>
          <w:rFonts w:cstheme="minorHAnsi"/>
          <w:color w:val="222222"/>
        </w:rPr>
        <w:t xml:space="preserve"> 10.</w:t>
      </w:r>
    </w:p>
    <w:p w14:paraId="29675B63" w14:textId="77777777" w:rsidR="00723728" w:rsidRPr="00C7414E" w:rsidRDefault="00723728" w:rsidP="00723728">
      <w:pPr>
        <w:shd w:val="clear" w:color="auto" w:fill="FFFFFF"/>
        <w:rPr>
          <w:rFonts w:cstheme="minorHAnsi"/>
          <w:color w:val="222222"/>
        </w:rPr>
      </w:pPr>
      <w:bookmarkStart w:id="2" w:name="_Hlk90937595"/>
      <w:proofErr w:type="spellStart"/>
      <w:r w:rsidRPr="00C7414E">
        <w:rPr>
          <w:rFonts w:cstheme="minorHAnsi"/>
          <w:color w:val="222222"/>
        </w:rPr>
        <w:t>Cuppen</w:t>
      </w:r>
      <w:proofErr w:type="spellEnd"/>
      <w:r w:rsidRPr="00C7414E">
        <w:rPr>
          <w:rFonts w:cstheme="minorHAnsi"/>
          <w:color w:val="222222"/>
        </w:rPr>
        <w:t>, H</w:t>
      </w:r>
      <w:r>
        <w:rPr>
          <w:rFonts w:cstheme="minorHAnsi"/>
          <w:color w:val="222222"/>
        </w:rPr>
        <w:t>.</w:t>
      </w:r>
      <w:bookmarkEnd w:id="2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Tempelman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D</w:t>
      </w:r>
      <w:r>
        <w:rPr>
          <w:rFonts w:cstheme="minorHAnsi"/>
          <w:color w:val="222222"/>
        </w:rPr>
        <w:t>.,</w:t>
      </w:r>
      <w:r w:rsidRPr="00C7414E">
        <w:rPr>
          <w:rFonts w:cstheme="minorHAnsi"/>
          <w:color w:val="222222"/>
        </w:rPr>
        <w:t xml:space="preserve"> van </w:t>
      </w:r>
      <w:proofErr w:type="spellStart"/>
      <w:r w:rsidRPr="00C7414E">
        <w:rPr>
          <w:rFonts w:cstheme="minorHAnsi"/>
          <w:color w:val="222222"/>
        </w:rPr>
        <w:t>Haaren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T</w:t>
      </w:r>
      <w:r>
        <w:rPr>
          <w:rFonts w:cstheme="minorHAnsi"/>
          <w:color w:val="222222"/>
        </w:rPr>
        <w:t>.</w:t>
      </w:r>
      <w:r w:rsidRPr="00C7414E">
        <w:rPr>
          <w:rFonts w:cstheme="minorHAnsi"/>
          <w:color w:val="222222"/>
        </w:rPr>
        <w:t xml:space="preserve"> (2015) Key </w:t>
      </w:r>
      <w:proofErr w:type="spellStart"/>
      <w:r w:rsidRPr="00C7414E">
        <w:rPr>
          <w:rFonts w:cstheme="minorHAnsi"/>
          <w:color w:val="222222"/>
        </w:rPr>
        <w:t>for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identification</w:t>
      </w:r>
      <w:proofErr w:type="spellEnd"/>
      <w:r w:rsidRPr="00C7414E">
        <w:rPr>
          <w:rFonts w:cstheme="minorHAnsi"/>
          <w:color w:val="222222"/>
        </w:rPr>
        <w:t xml:space="preserve"> of 4th </w:t>
      </w:r>
      <w:proofErr w:type="spellStart"/>
      <w:r w:rsidRPr="00C7414E">
        <w:rPr>
          <w:rFonts w:cstheme="minorHAnsi"/>
          <w:color w:val="222222"/>
        </w:rPr>
        <w:t>instar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larvae</w:t>
      </w:r>
      <w:proofErr w:type="spellEnd"/>
      <w:r w:rsidRPr="00C7414E">
        <w:rPr>
          <w:rFonts w:cstheme="minorHAnsi"/>
          <w:color w:val="222222"/>
        </w:rPr>
        <w:t xml:space="preserve"> of </w:t>
      </w:r>
      <w:proofErr w:type="spellStart"/>
      <w:r w:rsidRPr="00C7414E">
        <w:rPr>
          <w:rFonts w:cstheme="minorHAnsi"/>
          <w:color w:val="222222"/>
        </w:rPr>
        <w:t>Tanytarsus</w:t>
      </w:r>
      <w:proofErr w:type="spellEnd"/>
      <w:r w:rsidRPr="00C7414E">
        <w:rPr>
          <w:rFonts w:cstheme="minorHAnsi"/>
          <w:color w:val="222222"/>
        </w:rPr>
        <w:t xml:space="preserve"> Van </w:t>
      </w:r>
      <w:proofErr w:type="spellStart"/>
      <w:r w:rsidRPr="00C7414E">
        <w:rPr>
          <w:rFonts w:cstheme="minorHAnsi"/>
          <w:color w:val="222222"/>
        </w:rPr>
        <w:t>der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Wulp</w:t>
      </w:r>
      <w:proofErr w:type="spellEnd"/>
      <w:r w:rsidRPr="00C7414E">
        <w:rPr>
          <w:rFonts w:cstheme="minorHAnsi"/>
          <w:color w:val="222222"/>
        </w:rPr>
        <w:t xml:space="preserve">, 1874 of </w:t>
      </w:r>
      <w:proofErr w:type="spellStart"/>
      <w:r w:rsidRPr="00C7414E">
        <w:rPr>
          <w:rFonts w:cstheme="minorHAnsi"/>
          <w:color w:val="222222"/>
        </w:rPr>
        <w:t>north</w:t>
      </w:r>
      <w:proofErr w:type="spellEnd"/>
      <w:r w:rsidRPr="00C7414E">
        <w:rPr>
          <w:rFonts w:cstheme="minorHAnsi"/>
          <w:color w:val="222222"/>
        </w:rPr>
        <w:t>-western Europe (</w:t>
      </w:r>
      <w:proofErr w:type="spellStart"/>
      <w:r w:rsidRPr="00C7414E">
        <w:rPr>
          <w:rFonts w:cstheme="minorHAnsi"/>
          <w:color w:val="222222"/>
        </w:rPr>
        <w:t>Diptera</w:t>
      </w:r>
      <w:proofErr w:type="spellEnd"/>
      <w:r w:rsidRPr="00C7414E">
        <w:rPr>
          <w:rFonts w:cstheme="minorHAnsi"/>
          <w:color w:val="222222"/>
        </w:rPr>
        <w:t xml:space="preserve">: </w:t>
      </w:r>
      <w:proofErr w:type="spellStart"/>
      <w:r w:rsidRPr="00C7414E">
        <w:rPr>
          <w:rFonts w:cstheme="minorHAnsi"/>
          <w:color w:val="222222"/>
        </w:rPr>
        <w:t>Chironomidae</w:t>
      </w:r>
      <w:proofErr w:type="spellEnd"/>
      <w:r w:rsidRPr="00C7414E">
        <w:rPr>
          <w:rFonts w:cstheme="minorHAnsi"/>
          <w:color w:val="222222"/>
        </w:rPr>
        <w:t xml:space="preserve">: </w:t>
      </w:r>
      <w:proofErr w:type="spellStart"/>
      <w:r w:rsidRPr="00C7414E">
        <w:rPr>
          <w:rFonts w:cstheme="minorHAnsi"/>
          <w:color w:val="222222"/>
        </w:rPr>
        <w:t>Tanytarsini</w:t>
      </w:r>
      <w:proofErr w:type="spellEnd"/>
      <w:r w:rsidRPr="00C7414E">
        <w:rPr>
          <w:rFonts w:cstheme="minorHAnsi"/>
          <w:color w:val="222222"/>
        </w:rPr>
        <w:t>). </w:t>
      </w:r>
      <w:proofErr w:type="spellStart"/>
      <w:r w:rsidRPr="00C7414E">
        <w:rPr>
          <w:rFonts w:cstheme="minorHAnsi"/>
          <w:color w:val="222222"/>
        </w:rPr>
        <w:t>Lauterbornia</w:t>
      </w:r>
      <w:proofErr w:type="spellEnd"/>
      <w:r w:rsidRPr="00C7414E">
        <w:rPr>
          <w:rFonts w:cstheme="minorHAnsi"/>
          <w:color w:val="222222"/>
        </w:rPr>
        <w:t xml:space="preserve"> 79: 1-21 pp.</w:t>
      </w:r>
    </w:p>
    <w:p w14:paraId="573F5468" w14:textId="77777777" w:rsidR="00723728" w:rsidRPr="00C7414E" w:rsidRDefault="00723728" w:rsidP="00723728">
      <w:pPr>
        <w:shd w:val="clear" w:color="auto" w:fill="FFFFFF"/>
        <w:rPr>
          <w:rFonts w:cstheme="minorHAnsi"/>
          <w:color w:val="222222"/>
        </w:rPr>
      </w:pPr>
      <w:bookmarkStart w:id="3" w:name="_Hlk90937625"/>
      <w:proofErr w:type="spellStart"/>
      <w:r w:rsidRPr="00C7414E">
        <w:rPr>
          <w:rFonts w:cstheme="minorHAnsi"/>
          <w:color w:val="222222"/>
        </w:rPr>
        <w:t>Cuppen</w:t>
      </w:r>
      <w:proofErr w:type="spellEnd"/>
      <w:r w:rsidRPr="00C7414E">
        <w:rPr>
          <w:rFonts w:cstheme="minorHAnsi"/>
          <w:color w:val="222222"/>
        </w:rPr>
        <w:t>, H.</w:t>
      </w:r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Tempelman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D. (2019)</w:t>
      </w:r>
      <w:bookmarkEnd w:id="3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Identification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key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for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the</w:t>
      </w:r>
      <w:proofErr w:type="spellEnd"/>
      <w:r w:rsidRPr="00C7414E">
        <w:rPr>
          <w:rFonts w:cstheme="minorHAnsi"/>
          <w:color w:val="222222"/>
        </w:rPr>
        <w:t xml:space="preserve"> 4th </w:t>
      </w:r>
      <w:proofErr w:type="spellStart"/>
      <w:r w:rsidRPr="00C7414E">
        <w:rPr>
          <w:rFonts w:cstheme="minorHAnsi"/>
          <w:color w:val="222222"/>
        </w:rPr>
        <w:t>stage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larvae</w:t>
      </w:r>
      <w:proofErr w:type="spellEnd"/>
      <w:r w:rsidRPr="00C7414E">
        <w:rPr>
          <w:rFonts w:cstheme="minorHAnsi"/>
          <w:color w:val="222222"/>
        </w:rPr>
        <w:t xml:space="preserve"> of </w:t>
      </w:r>
      <w:proofErr w:type="spellStart"/>
      <w:r w:rsidRPr="00C7414E">
        <w:rPr>
          <w:rFonts w:cstheme="minorHAnsi"/>
          <w:color w:val="222222"/>
        </w:rPr>
        <w:t>northwest</w:t>
      </w:r>
      <w:proofErr w:type="spellEnd"/>
      <w:r w:rsidRPr="00C7414E">
        <w:rPr>
          <w:rFonts w:cstheme="minorHAnsi"/>
          <w:color w:val="222222"/>
        </w:rPr>
        <w:t xml:space="preserve"> European species of </w:t>
      </w:r>
      <w:proofErr w:type="spellStart"/>
      <w:r w:rsidRPr="00C7414E">
        <w:rPr>
          <w:rFonts w:cstheme="minorHAnsi"/>
          <w:color w:val="222222"/>
        </w:rPr>
        <w:t>Cricotopus</w:t>
      </w:r>
      <w:proofErr w:type="spellEnd"/>
      <w:r w:rsidRPr="00C7414E">
        <w:rPr>
          <w:rFonts w:cstheme="minorHAnsi"/>
          <w:color w:val="222222"/>
        </w:rPr>
        <w:t xml:space="preserve"> (</w:t>
      </w:r>
      <w:proofErr w:type="spellStart"/>
      <w:r w:rsidRPr="00C7414E">
        <w:rPr>
          <w:rFonts w:cstheme="minorHAnsi"/>
          <w:color w:val="222222"/>
        </w:rPr>
        <w:t>Diptera</w:t>
      </w:r>
      <w:proofErr w:type="spellEnd"/>
      <w:r w:rsidRPr="00C7414E">
        <w:rPr>
          <w:rFonts w:cstheme="minorHAnsi"/>
          <w:color w:val="222222"/>
        </w:rPr>
        <w:t xml:space="preserve">: </w:t>
      </w:r>
      <w:proofErr w:type="spellStart"/>
      <w:r w:rsidRPr="00C7414E">
        <w:rPr>
          <w:rFonts w:cstheme="minorHAnsi"/>
          <w:color w:val="222222"/>
        </w:rPr>
        <w:t>Chironomidae</w:t>
      </w:r>
      <w:proofErr w:type="spellEnd"/>
      <w:r w:rsidRPr="00C7414E">
        <w:rPr>
          <w:rFonts w:cstheme="minorHAnsi"/>
          <w:color w:val="222222"/>
        </w:rPr>
        <w:t xml:space="preserve">: </w:t>
      </w:r>
      <w:proofErr w:type="spellStart"/>
      <w:r w:rsidRPr="00C7414E">
        <w:rPr>
          <w:rFonts w:cstheme="minorHAnsi"/>
          <w:color w:val="222222"/>
        </w:rPr>
        <w:t>Orthocladiinae</w:t>
      </w:r>
      <w:proofErr w:type="spellEnd"/>
      <w:r w:rsidRPr="00C7414E">
        <w:rPr>
          <w:rFonts w:cstheme="minorHAnsi"/>
          <w:color w:val="222222"/>
        </w:rPr>
        <w:t xml:space="preserve">). </w:t>
      </w:r>
      <w:proofErr w:type="spellStart"/>
      <w:r w:rsidRPr="00C7414E">
        <w:rPr>
          <w:rFonts w:cstheme="minorHAnsi"/>
          <w:color w:val="222222"/>
        </w:rPr>
        <w:t>Lauterbornia</w:t>
      </w:r>
      <w:proofErr w:type="spellEnd"/>
      <w:r w:rsidRPr="00C7414E">
        <w:rPr>
          <w:rFonts w:cstheme="minorHAnsi"/>
          <w:color w:val="222222"/>
        </w:rPr>
        <w:t>, 85. pp. 69-90.</w:t>
      </w:r>
    </w:p>
    <w:p w14:paraId="31D37C07" w14:textId="77777777" w:rsidR="00723728" w:rsidRPr="00C7414E" w:rsidRDefault="00723728" w:rsidP="00723728">
      <w:pPr>
        <w:shd w:val="clear" w:color="auto" w:fill="FFFFFF"/>
        <w:rPr>
          <w:rFonts w:cstheme="minorHAnsi"/>
          <w:color w:val="222222"/>
        </w:rPr>
      </w:pPr>
      <w:bookmarkStart w:id="4" w:name="_Hlk90937639"/>
      <w:proofErr w:type="spellStart"/>
      <w:r w:rsidRPr="00C7414E">
        <w:rPr>
          <w:rFonts w:cstheme="minorHAnsi"/>
          <w:color w:val="222222"/>
        </w:rPr>
        <w:t>J</w:t>
      </w:r>
      <w:r>
        <w:rPr>
          <w:rFonts w:cstheme="minorHAnsi"/>
          <w:color w:val="222222"/>
        </w:rPr>
        <w:t>anecek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B.F.R. </w:t>
      </w:r>
      <w:r>
        <w:rPr>
          <w:rFonts w:cstheme="minorHAnsi"/>
          <w:color w:val="222222"/>
        </w:rPr>
        <w:t>(</w:t>
      </w:r>
      <w:r w:rsidRPr="00C7414E">
        <w:rPr>
          <w:rFonts w:cstheme="minorHAnsi"/>
          <w:color w:val="222222"/>
        </w:rPr>
        <w:t>1998</w:t>
      </w:r>
      <w:r>
        <w:rPr>
          <w:rFonts w:cstheme="minorHAnsi"/>
          <w:color w:val="222222"/>
        </w:rPr>
        <w:t>)</w:t>
      </w:r>
      <w:bookmarkEnd w:id="4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Diptera</w:t>
      </w:r>
      <w:proofErr w:type="spellEnd"/>
      <w:r w:rsidRPr="00C7414E">
        <w:rPr>
          <w:rFonts w:cstheme="minorHAnsi"/>
          <w:color w:val="222222"/>
        </w:rPr>
        <w:t xml:space="preserve">: </w:t>
      </w:r>
      <w:proofErr w:type="spellStart"/>
      <w:r w:rsidRPr="00C7414E">
        <w:rPr>
          <w:rFonts w:cstheme="minorHAnsi"/>
          <w:color w:val="222222"/>
        </w:rPr>
        <w:t>Chironomidae</w:t>
      </w:r>
      <w:proofErr w:type="spellEnd"/>
      <w:r w:rsidRPr="00C7414E">
        <w:rPr>
          <w:rFonts w:cstheme="minorHAnsi"/>
          <w:color w:val="222222"/>
        </w:rPr>
        <w:t xml:space="preserve"> (</w:t>
      </w:r>
      <w:proofErr w:type="spellStart"/>
      <w:r w:rsidRPr="00C7414E">
        <w:rPr>
          <w:rFonts w:cstheme="minorHAnsi"/>
          <w:color w:val="222222"/>
        </w:rPr>
        <w:t>Zuckmuecken</w:t>
      </w:r>
      <w:proofErr w:type="spellEnd"/>
      <w:r w:rsidRPr="00C7414E">
        <w:rPr>
          <w:rFonts w:cstheme="minorHAnsi"/>
          <w:color w:val="222222"/>
        </w:rPr>
        <w:t xml:space="preserve">). </w:t>
      </w:r>
      <w:proofErr w:type="spellStart"/>
      <w:r w:rsidRPr="00C7414E">
        <w:rPr>
          <w:rFonts w:cstheme="minorHAnsi"/>
          <w:color w:val="222222"/>
        </w:rPr>
        <w:t>Bestimmung</w:t>
      </w:r>
      <w:proofErr w:type="spellEnd"/>
      <w:r w:rsidRPr="00C7414E">
        <w:rPr>
          <w:rFonts w:cstheme="minorHAnsi"/>
          <w:color w:val="222222"/>
        </w:rPr>
        <w:t xml:space="preserve"> von 4. </w:t>
      </w:r>
      <w:proofErr w:type="spellStart"/>
      <w:r w:rsidRPr="00C7414E">
        <w:rPr>
          <w:rFonts w:cstheme="minorHAnsi"/>
          <w:color w:val="222222"/>
        </w:rPr>
        <w:t>Larvenstadien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mitteleuropaeischer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Gattungen</w:t>
      </w:r>
      <w:proofErr w:type="spellEnd"/>
      <w:r w:rsidRPr="00C7414E">
        <w:rPr>
          <w:rFonts w:cstheme="minorHAnsi"/>
          <w:color w:val="222222"/>
        </w:rPr>
        <w:t xml:space="preserve"> und </w:t>
      </w:r>
      <w:proofErr w:type="spellStart"/>
      <w:r w:rsidRPr="00C7414E">
        <w:rPr>
          <w:rFonts w:cstheme="minorHAnsi"/>
          <w:color w:val="222222"/>
        </w:rPr>
        <w:t>Gsterreichischer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Arten</w:t>
      </w:r>
      <w:proofErr w:type="spellEnd"/>
      <w:r w:rsidRPr="00C7414E">
        <w:rPr>
          <w:rFonts w:cstheme="minorHAnsi"/>
          <w:color w:val="222222"/>
        </w:rPr>
        <w:t xml:space="preserve">. In </w:t>
      </w:r>
      <w:proofErr w:type="spellStart"/>
      <w:r w:rsidRPr="00C7414E">
        <w:rPr>
          <w:rFonts w:cstheme="minorHAnsi"/>
          <w:color w:val="222222"/>
        </w:rPr>
        <w:t>Moog</w:t>
      </w:r>
      <w:proofErr w:type="spellEnd"/>
      <w:r w:rsidRPr="00C7414E">
        <w:rPr>
          <w:rFonts w:cstheme="minorHAnsi"/>
          <w:color w:val="222222"/>
        </w:rPr>
        <w:t xml:space="preserve"> O. (</w:t>
      </w:r>
      <w:proofErr w:type="spellStart"/>
      <w:r w:rsidRPr="00C7414E">
        <w:rPr>
          <w:rFonts w:cstheme="minorHAnsi"/>
          <w:color w:val="222222"/>
        </w:rPr>
        <w:t>ed</w:t>
      </w:r>
      <w:proofErr w:type="spellEnd"/>
      <w:r w:rsidRPr="00C7414E">
        <w:rPr>
          <w:rFonts w:cstheme="minorHAnsi"/>
          <w:color w:val="222222"/>
        </w:rPr>
        <w:t xml:space="preserve">.): Fauna </w:t>
      </w:r>
      <w:proofErr w:type="spellStart"/>
      <w:r w:rsidRPr="00C7414E">
        <w:rPr>
          <w:rFonts w:cstheme="minorHAnsi"/>
          <w:color w:val="222222"/>
        </w:rPr>
        <w:t>Aquatica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Austriaca</w:t>
      </w:r>
      <w:proofErr w:type="spellEnd"/>
      <w:r w:rsidRPr="00C7414E">
        <w:rPr>
          <w:rFonts w:cstheme="minorHAnsi"/>
          <w:color w:val="222222"/>
        </w:rPr>
        <w:t xml:space="preserve"> V. </w:t>
      </w:r>
      <w:proofErr w:type="spellStart"/>
      <w:r w:rsidRPr="00C7414E">
        <w:rPr>
          <w:rFonts w:cstheme="minorHAnsi"/>
          <w:color w:val="222222"/>
        </w:rPr>
        <w:t>Universitaet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fuer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Bodenkultur</w:t>
      </w:r>
      <w:proofErr w:type="spellEnd"/>
      <w:r w:rsidRPr="00C7414E">
        <w:rPr>
          <w:rFonts w:cstheme="minorHAnsi"/>
          <w:color w:val="222222"/>
        </w:rPr>
        <w:t>, Wien, 117 pp.</w:t>
      </w:r>
    </w:p>
    <w:p w14:paraId="4B6F6BAC" w14:textId="77777777" w:rsidR="00723728" w:rsidRPr="00C7414E" w:rsidRDefault="00723728" w:rsidP="00723728">
      <w:pPr>
        <w:shd w:val="clear" w:color="auto" w:fill="FFFFFF"/>
        <w:rPr>
          <w:rFonts w:cstheme="minorHAnsi"/>
          <w:color w:val="222222"/>
        </w:rPr>
      </w:pPr>
      <w:bookmarkStart w:id="5" w:name="_Hlk90937651"/>
      <w:proofErr w:type="spellStart"/>
      <w:r w:rsidRPr="00C7414E">
        <w:rPr>
          <w:rFonts w:cstheme="minorHAnsi"/>
          <w:color w:val="222222"/>
        </w:rPr>
        <w:t>Klink</w:t>
      </w:r>
      <w:proofErr w:type="spellEnd"/>
      <w:r w:rsidRPr="00C7414E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A.,</w:t>
      </w:r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Moller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Pillot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H</w:t>
      </w:r>
      <w:r>
        <w:rPr>
          <w:rFonts w:cstheme="minorHAnsi"/>
          <w:color w:val="222222"/>
        </w:rPr>
        <w:t>.,</w:t>
      </w:r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Vallenduuk</w:t>
      </w:r>
      <w:proofErr w:type="spellEnd"/>
      <w:r>
        <w:rPr>
          <w:rFonts w:cstheme="minorHAnsi"/>
          <w:color w:val="222222"/>
        </w:rPr>
        <w:t>, H.</w:t>
      </w:r>
      <w:r w:rsidRPr="00C7414E">
        <w:rPr>
          <w:rFonts w:cstheme="minorHAnsi"/>
          <w:color w:val="222222"/>
        </w:rPr>
        <w:t xml:space="preserve"> (2002) </w:t>
      </w:r>
      <w:bookmarkEnd w:id="5"/>
      <w:proofErr w:type="spellStart"/>
      <w:r w:rsidRPr="00C7414E">
        <w:rPr>
          <w:rFonts w:cstheme="minorHAnsi"/>
          <w:color w:val="222222"/>
        </w:rPr>
        <w:t>Determinatiesleutel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voor</w:t>
      </w:r>
      <w:proofErr w:type="spellEnd"/>
      <w:r w:rsidRPr="00C7414E">
        <w:rPr>
          <w:rFonts w:cstheme="minorHAnsi"/>
          <w:color w:val="222222"/>
        </w:rPr>
        <w:t xml:space="preserve"> de </w:t>
      </w:r>
      <w:proofErr w:type="spellStart"/>
      <w:r w:rsidRPr="00C7414E">
        <w:rPr>
          <w:rFonts w:cstheme="minorHAnsi"/>
          <w:color w:val="222222"/>
        </w:rPr>
        <w:t>larven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gramStart"/>
      <w:r w:rsidRPr="00C7414E">
        <w:rPr>
          <w:rFonts w:cstheme="minorHAnsi"/>
          <w:color w:val="222222"/>
        </w:rPr>
        <w:t>van</w:t>
      </w:r>
      <w:proofErr w:type="gramEnd"/>
      <w:r w:rsidRPr="00C7414E">
        <w:rPr>
          <w:rFonts w:cstheme="minorHAnsi"/>
          <w:color w:val="222222"/>
        </w:rPr>
        <w:t xml:space="preserve"> de in </w:t>
      </w:r>
      <w:proofErr w:type="spellStart"/>
      <w:r w:rsidRPr="00C7414E">
        <w:rPr>
          <w:rFonts w:cstheme="minorHAnsi"/>
          <w:color w:val="222222"/>
        </w:rPr>
        <w:t>Nederland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voorkomende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soorten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Polypedilum</w:t>
      </w:r>
      <w:proofErr w:type="spellEnd"/>
      <w:r w:rsidRPr="00C7414E">
        <w:rPr>
          <w:rFonts w:cstheme="minorHAnsi"/>
          <w:color w:val="222222"/>
        </w:rPr>
        <w:t>. STOWA.  p. 20.</w:t>
      </w:r>
    </w:p>
    <w:p w14:paraId="490CFDC9" w14:textId="10042925" w:rsidR="00C7414E" w:rsidRPr="00C7414E" w:rsidRDefault="00C7414E" w:rsidP="00C7414E">
      <w:pPr>
        <w:shd w:val="clear" w:color="auto" w:fill="FFFFFF"/>
        <w:rPr>
          <w:rFonts w:cstheme="minorHAnsi"/>
          <w:color w:val="222222"/>
        </w:rPr>
      </w:pPr>
      <w:bookmarkStart w:id="6" w:name="_Hlk90937678"/>
      <w:proofErr w:type="spellStart"/>
      <w:r w:rsidRPr="00C7414E">
        <w:rPr>
          <w:rFonts w:cstheme="minorHAnsi"/>
          <w:color w:val="222222"/>
        </w:rPr>
        <w:t>Kowalk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H</w:t>
      </w:r>
      <w:r>
        <w:rPr>
          <w:rFonts w:cstheme="minorHAnsi"/>
          <w:color w:val="222222"/>
        </w:rPr>
        <w:t>.</w:t>
      </w:r>
      <w:r w:rsidRPr="00C7414E">
        <w:rPr>
          <w:rFonts w:cstheme="minorHAnsi"/>
          <w:color w:val="222222"/>
        </w:rPr>
        <w:t xml:space="preserve"> E. (1985) </w:t>
      </w:r>
      <w:bookmarkEnd w:id="6"/>
      <w:r w:rsidRPr="00C7414E">
        <w:rPr>
          <w:rFonts w:cstheme="minorHAnsi"/>
          <w:color w:val="222222"/>
        </w:rPr>
        <w:t xml:space="preserve">The </w:t>
      </w:r>
      <w:proofErr w:type="spellStart"/>
      <w:r w:rsidRPr="00C7414E">
        <w:rPr>
          <w:rFonts w:cstheme="minorHAnsi"/>
          <w:color w:val="222222"/>
        </w:rPr>
        <w:t>larval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cephalic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setae</w:t>
      </w:r>
      <w:proofErr w:type="spellEnd"/>
      <w:r w:rsidRPr="00C7414E">
        <w:rPr>
          <w:rFonts w:cstheme="minorHAnsi"/>
          <w:color w:val="222222"/>
        </w:rPr>
        <w:t xml:space="preserve"> in </w:t>
      </w:r>
      <w:proofErr w:type="spellStart"/>
      <w:r w:rsidRPr="00C7414E">
        <w:rPr>
          <w:rFonts w:cstheme="minorHAnsi"/>
          <w:color w:val="222222"/>
        </w:rPr>
        <w:t>the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Tanypodinae</w:t>
      </w:r>
      <w:proofErr w:type="spellEnd"/>
      <w:r w:rsidRPr="00C7414E">
        <w:rPr>
          <w:rFonts w:cstheme="minorHAnsi"/>
          <w:color w:val="222222"/>
        </w:rPr>
        <w:t xml:space="preserve"> (</w:t>
      </w:r>
      <w:proofErr w:type="spellStart"/>
      <w:r w:rsidRPr="00C7414E">
        <w:rPr>
          <w:rFonts w:cstheme="minorHAnsi"/>
          <w:color w:val="222222"/>
        </w:rPr>
        <w:t>Diptera</w:t>
      </w:r>
      <w:proofErr w:type="spellEnd"/>
      <w:r w:rsidRPr="00C7414E">
        <w:rPr>
          <w:rFonts w:cstheme="minorHAnsi"/>
          <w:color w:val="222222"/>
        </w:rPr>
        <w:t xml:space="preserve">: </w:t>
      </w:r>
      <w:proofErr w:type="spellStart"/>
      <w:r w:rsidRPr="00C7414E">
        <w:rPr>
          <w:rFonts w:cstheme="minorHAnsi"/>
          <w:color w:val="222222"/>
        </w:rPr>
        <w:t>Chironomidae</w:t>
      </w:r>
      <w:proofErr w:type="spellEnd"/>
      <w:r w:rsidRPr="00C7414E">
        <w:rPr>
          <w:rFonts w:cstheme="minorHAnsi"/>
          <w:color w:val="222222"/>
        </w:rPr>
        <w:t xml:space="preserve">) and </w:t>
      </w:r>
      <w:proofErr w:type="spellStart"/>
      <w:r w:rsidRPr="00C7414E">
        <w:rPr>
          <w:rFonts w:cstheme="minorHAnsi"/>
          <w:color w:val="222222"/>
        </w:rPr>
        <w:t>their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importance</w:t>
      </w:r>
      <w:proofErr w:type="spellEnd"/>
      <w:r w:rsidRPr="00C7414E">
        <w:rPr>
          <w:rFonts w:cstheme="minorHAnsi"/>
          <w:color w:val="222222"/>
        </w:rPr>
        <w:t xml:space="preserve"> in </w:t>
      </w:r>
      <w:proofErr w:type="spellStart"/>
      <w:r w:rsidRPr="00C7414E">
        <w:rPr>
          <w:rFonts w:cstheme="minorHAnsi"/>
          <w:color w:val="222222"/>
        </w:rPr>
        <w:t>generic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determinations</w:t>
      </w:r>
      <w:proofErr w:type="spellEnd"/>
      <w:r w:rsidRPr="00C7414E">
        <w:rPr>
          <w:rFonts w:cstheme="minorHAnsi"/>
          <w:color w:val="222222"/>
        </w:rPr>
        <w:t xml:space="preserve">. The </w:t>
      </w:r>
      <w:proofErr w:type="spellStart"/>
      <w:r w:rsidRPr="00C7414E">
        <w:rPr>
          <w:rFonts w:cstheme="minorHAnsi"/>
          <w:color w:val="222222"/>
        </w:rPr>
        <w:t>Canadian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Entomologist</w:t>
      </w:r>
      <w:proofErr w:type="spellEnd"/>
      <w:r w:rsidRPr="00C7414E">
        <w:rPr>
          <w:rFonts w:cstheme="minorHAnsi"/>
          <w:color w:val="222222"/>
        </w:rPr>
        <w:t>. pp. 67-106.</w:t>
      </w:r>
    </w:p>
    <w:p w14:paraId="367C536D" w14:textId="77777777" w:rsidR="00723728" w:rsidRPr="00C7414E" w:rsidRDefault="00723728" w:rsidP="00723728">
      <w:pPr>
        <w:shd w:val="clear" w:color="auto" w:fill="FFFFFF"/>
        <w:rPr>
          <w:rFonts w:cstheme="minorHAnsi"/>
          <w:color w:val="222222"/>
        </w:rPr>
      </w:pPr>
      <w:bookmarkStart w:id="7" w:name="_Hlk90937693"/>
      <w:proofErr w:type="spellStart"/>
      <w:r w:rsidRPr="00C7414E">
        <w:rPr>
          <w:rFonts w:cstheme="minorHAnsi"/>
          <w:color w:val="222222"/>
        </w:rPr>
        <w:t>Moller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Pillot</w:t>
      </w:r>
      <w:proofErr w:type="spellEnd"/>
      <w:r w:rsidRPr="00C7414E">
        <w:rPr>
          <w:rFonts w:cstheme="minorHAnsi"/>
          <w:color w:val="222222"/>
        </w:rPr>
        <w:t xml:space="preserve">, H.K.M. </w:t>
      </w:r>
      <w:r>
        <w:rPr>
          <w:rFonts w:cstheme="minorHAnsi"/>
          <w:color w:val="222222"/>
        </w:rPr>
        <w:t>(</w:t>
      </w:r>
      <w:r w:rsidRPr="00C7414E">
        <w:rPr>
          <w:rFonts w:cstheme="minorHAnsi"/>
          <w:color w:val="222222"/>
        </w:rPr>
        <w:t>2009</w:t>
      </w:r>
      <w:r>
        <w:rPr>
          <w:rFonts w:cstheme="minorHAnsi"/>
          <w:color w:val="222222"/>
        </w:rPr>
        <w:t>)</w:t>
      </w:r>
      <w:bookmarkEnd w:id="7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Chironomidae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Larvae</w:t>
      </w:r>
      <w:proofErr w:type="spellEnd"/>
      <w:r w:rsidRPr="00C7414E">
        <w:rPr>
          <w:rFonts w:cstheme="minorHAnsi"/>
          <w:color w:val="222222"/>
        </w:rPr>
        <w:t xml:space="preserve"> of </w:t>
      </w:r>
      <w:proofErr w:type="spellStart"/>
      <w:r w:rsidRPr="00C7414E">
        <w:rPr>
          <w:rFonts w:cstheme="minorHAnsi"/>
          <w:color w:val="222222"/>
        </w:rPr>
        <w:t>the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Netherlands</w:t>
      </w:r>
      <w:proofErr w:type="spellEnd"/>
      <w:r w:rsidRPr="00C7414E">
        <w:rPr>
          <w:rFonts w:cstheme="minorHAnsi"/>
          <w:color w:val="222222"/>
        </w:rPr>
        <w:t xml:space="preserve"> and </w:t>
      </w:r>
      <w:proofErr w:type="spellStart"/>
      <w:r w:rsidRPr="00C7414E">
        <w:rPr>
          <w:rFonts w:cstheme="minorHAnsi"/>
          <w:color w:val="222222"/>
        </w:rPr>
        <w:t>adjacent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lowlands</w:t>
      </w:r>
      <w:proofErr w:type="spellEnd"/>
      <w:r w:rsidRPr="00C7414E">
        <w:rPr>
          <w:rFonts w:cstheme="minorHAnsi"/>
          <w:color w:val="222222"/>
        </w:rPr>
        <w:t xml:space="preserve">. </w:t>
      </w:r>
      <w:proofErr w:type="spellStart"/>
      <w:r w:rsidRPr="00C7414E">
        <w:rPr>
          <w:rFonts w:cstheme="minorHAnsi"/>
          <w:color w:val="222222"/>
        </w:rPr>
        <w:t>Biology</w:t>
      </w:r>
      <w:proofErr w:type="spellEnd"/>
      <w:r w:rsidRPr="00C7414E">
        <w:rPr>
          <w:rFonts w:cstheme="minorHAnsi"/>
          <w:color w:val="222222"/>
        </w:rPr>
        <w:t xml:space="preserve"> and </w:t>
      </w:r>
      <w:proofErr w:type="spellStart"/>
      <w:r w:rsidRPr="00C7414E">
        <w:rPr>
          <w:rFonts w:cstheme="minorHAnsi"/>
          <w:color w:val="222222"/>
        </w:rPr>
        <w:t>ecology</w:t>
      </w:r>
      <w:proofErr w:type="spellEnd"/>
      <w:r w:rsidRPr="00C7414E">
        <w:rPr>
          <w:rFonts w:cstheme="minorHAnsi"/>
          <w:color w:val="222222"/>
        </w:rPr>
        <w:t xml:space="preserve"> of </w:t>
      </w:r>
      <w:proofErr w:type="spellStart"/>
      <w:r w:rsidRPr="00C7414E">
        <w:rPr>
          <w:rFonts w:cstheme="minorHAnsi"/>
          <w:color w:val="222222"/>
        </w:rPr>
        <w:t>Chironomini</w:t>
      </w:r>
      <w:proofErr w:type="spellEnd"/>
      <w:r w:rsidRPr="00C7414E">
        <w:rPr>
          <w:rFonts w:cstheme="minorHAnsi"/>
          <w:color w:val="222222"/>
        </w:rPr>
        <w:t xml:space="preserve">. KNNV Publishing, </w:t>
      </w:r>
      <w:proofErr w:type="spellStart"/>
      <w:r w:rsidRPr="00C7414E">
        <w:rPr>
          <w:rFonts w:cstheme="minorHAnsi"/>
          <w:color w:val="222222"/>
        </w:rPr>
        <w:t>Zeist</w:t>
      </w:r>
      <w:proofErr w:type="spellEnd"/>
      <w:r w:rsidRPr="00C7414E">
        <w:rPr>
          <w:rFonts w:cstheme="minorHAnsi"/>
          <w:color w:val="222222"/>
        </w:rPr>
        <w:t>.</w:t>
      </w:r>
    </w:p>
    <w:p w14:paraId="5A994893" w14:textId="77777777" w:rsidR="00723728" w:rsidRPr="00C7414E" w:rsidRDefault="00723728" w:rsidP="00723728">
      <w:pPr>
        <w:shd w:val="clear" w:color="auto" w:fill="FFFFFF"/>
        <w:rPr>
          <w:rFonts w:cstheme="minorHAnsi"/>
          <w:color w:val="222222"/>
        </w:rPr>
      </w:pPr>
      <w:proofErr w:type="spellStart"/>
      <w:r w:rsidRPr="00C7414E">
        <w:rPr>
          <w:rFonts w:cstheme="minorHAnsi"/>
          <w:color w:val="222222"/>
        </w:rPr>
        <w:t>Moller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Pillot</w:t>
      </w:r>
      <w:proofErr w:type="spellEnd"/>
      <w:r w:rsidRPr="00C7414E">
        <w:rPr>
          <w:rFonts w:cstheme="minorHAnsi"/>
          <w:color w:val="222222"/>
        </w:rPr>
        <w:t xml:space="preserve">, H. K. M.  </w:t>
      </w:r>
      <w:r>
        <w:rPr>
          <w:rFonts w:cstheme="minorHAnsi"/>
          <w:color w:val="222222"/>
        </w:rPr>
        <w:t>(</w:t>
      </w:r>
      <w:r w:rsidRPr="00C7414E">
        <w:rPr>
          <w:rFonts w:cstheme="minorHAnsi"/>
          <w:color w:val="222222"/>
        </w:rPr>
        <w:t>2013</w:t>
      </w:r>
      <w:r>
        <w:rPr>
          <w:rFonts w:cstheme="minorHAnsi"/>
          <w:color w:val="222222"/>
        </w:rPr>
        <w:t>)</w:t>
      </w:r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Chironomidae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larvae</w:t>
      </w:r>
      <w:proofErr w:type="spellEnd"/>
      <w:r w:rsidRPr="00C7414E">
        <w:rPr>
          <w:rFonts w:cstheme="minorHAnsi"/>
          <w:color w:val="222222"/>
        </w:rPr>
        <w:t xml:space="preserve"> of </w:t>
      </w:r>
      <w:proofErr w:type="spellStart"/>
      <w:r w:rsidRPr="00C7414E">
        <w:rPr>
          <w:rFonts w:cstheme="minorHAnsi"/>
          <w:color w:val="222222"/>
        </w:rPr>
        <w:t>the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Netherlands</w:t>
      </w:r>
      <w:proofErr w:type="spellEnd"/>
      <w:r w:rsidRPr="00C7414E">
        <w:rPr>
          <w:rFonts w:cstheme="minorHAnsi"/>
          <w:color w:val="222222"/>
        </w:rPr>
        <w:t xml:space="preserve"> and </w:t>
      </w:r>
      <w:proofErr w:type="spellStart"/>
      <w:r w:rsidRPr="00C7414E">
        <w:rPr>
          <w:rFonts w:cstheme="minorHAnsi"/>
          <w:color w:val="222222"/>
        </w:rPr>
        <w:t>adjacent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proofErr w:type="gramStart"/>
      <w:r w:rsidRPr="00C7414E">
        <w:rPr>
          <w:rFonts w:cstheme="minorHAnsi"/>
          <w:color w:val="222222"/>
        </w:rPr>
        <w:t>lowlands</w:t>
      </w:r>
      <w:proofErr w:type="spellEnd"/>
      <w:r w:rsidRPr="00C7414E">
        <w:rPr>
          <w:rFonts w:cstheme="minorHAnsi"/>
          <w:color w:val="222222"/>
        </w:rPr>
        <w:t xml:space="preserve"> :</w:t>
      </w:r>
      <w:proofErr w:type="gram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biology</w:t>
      </w:r>
      <w:proofErr w:type="spellEnd"/>
      <w:r w:rsidRPr="00C7414E">
        <w:rPr>
          <w:rFonts w:cstheme="minorHAnsi"/>
          <w:color w:val="222222"/>
        </w:rPr>
        <w:t xml:space="preserve"> and </w:t>
      </w:r>
      <w:proofErr w:type="spellStart"/>
      <w:r w:rsidRPr="00C7414E">
        <w:rPr>
          <w:rFonts w:cstheme="minorHAnsi"/>
          <w:color w:val="222222"/>
        </w:rPr>
        <w:t>ecology</w:t>
      </w:r>
      <w:proofErr w:type="spellEnd"/>
      <w:r w:rsidRPr="00C7414E">
        <w:rPr>
          <w:rFonts w:cstheme="minorHAnsi"/>
          <w:color w:val="222222"/>
        </w:rPr>
        <w:t xml:space="preserve"> of </w:t>
      </w:r>
      <w:proofErr w:type="spellStart"/>
      <w:r w:rsidRPr="00C7414E">
        <w:rPr>
          <w:rFonts w:cstheme="minorHAnsi"/>
          <w:color w:val="222222"/>
        </w:rPr>
        <w:t>the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aquatic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orthocladiinae</w:t>
      </w:r>
      <w:proofErr w:type="spellEnd"/>
      <w:r w:rsidRPr="00C7414E">
        <w:rPr>
          <w:rFonts w:cstheme="minorHAnsi"/>
          <w:color w:val="222222"/>
        </w:rPr>
        <w:t xml:space="preserve"> : </w:t>
      </w:r>
      <w:proofErr w:type="spellStart"/>
      <w:r w:rsidRPr="00C7414E">
        <w:rPr>
          <w:rFonts w:cstheme="minorHAnsi"/>
          <w:color w:val="222222"/>
        </w:rPr>
        <w:t>prodiamesinae</w:t>
      </w:r>
      <w:proofErr w:type="spellEnd"/>
      <w:r w:rsidRPr="00C7414E">
        <w:rPr>
          <w:rFonts w:cstheme="minorHAnsi"/>
          <w:color w:val="222222"/>
        </w:rPr>
        <w:t xml:space="preserve">, </w:t>
      </w:r>
      <w:proofErr w:type="spellStart"/>
      <w:r w:rsidRPr="00C7414E">
        <w:rPr>
          <w:rFonts w:cstheme="minorHAnsi"/>
          <w:color w:val="222222"/>
        </w:rPr>
        <w:t>diamesinae</w:t>
      </w:r>
      <w:proofErr w:type="spellEnd"/>
      <w:r w:rsidRPr="00C7414E">
        <w:rPr>
          <w:rFonts w:cstheme="minorHAnsi"/>
          <w:color w:val="222222"/>
        </w:rPr>
        <w:t xml:space="preserve">, </w:t>
      </w:r>
      <w:proofErr w:type="spellStart"/>
      <w:r w:rsidRPr="00C7414E">
        <w:rPr>
          <w:rFonts w:cstheme="minorHAnsi"/>
          <w:color w:val="222222"/>
        </w:rPr>
        <w:t>buchonomyiinae</w:t>
      </w:r>
      <w:proofErr w:type="spellEnd"/>
      <w:r w:rsidRPr="00C7414E">
        <w:rPr>
          <w:rFonts w:cstheme="minorHAnsi"/>
          <w:color w:val="222222"/>
        </w:rPr>
        <w:t xml:space="preserve">, </w:t>
      </w:r>
      <w:proofErr w:type="spellStart"/>
      <w:r w:rsidRPr="00C7414E">
        <w:rPr>
          <w:rFonts w:cstheme="minorHAnsi"/>
          <w:color w:val="222222"/>
        </w:rPr>
        <w:t>podonominae</w:t>
      </w:r>
      <w:proofErr w:type="spellEnd"/>
      <w:r w:rsidRPr="00C7414E">
        <w:rPr>
          <w:rFonts w:cstheme="minorHAnsi"/>
          <w:color w:val="222222"/>
        </w:rPr>
        <w:t xml:space="preserve">, </w:t>
      </w:r>
      <w:proofErr w:type="spellStart"/>
      <w:r w:rsidRPr="00C7414E">
        <w:rPr>
          <w:rFonts w:cstheme="minorHAnsi"/>
          <w:color w:val="222222"/>
        </w:rPr>
        <w:t>telmatogetoninae</w:t>
      </w:r>
      <w:proofErr w:type="spellEnd"/>
      <w:r w:rsidRPr="00C7414E">
        <w:rPr>
          <w:rFonts w:cstheme="minorHAnsi"/>
          <w:color w:val="222222"/>
        </w:rPr>
        <w:t xml:space="preserve">. KNNV Publishing, </w:t>
      </w:r>
      <w:proofErr w:type="spellStart"/>
      <w:r w:rsidRPr="00C7414E">
        <w:rPr>
          <w:rFonts w:cstheme="minorHAnsi"/>
          <w:color w:val="222222"/>
        </w:rPr>
        <w:t>Zeist</w:t>
      </w:r>
      <w:proofErr w:type="spellEnd"/>
      <w:r w:rsidRPr="00C7414E">
        <w:rPr>
          <w:rFonts w:cstheme="minorHAnsi"/>
          <w:color w:val="222222"/>
        </w:rPr>
        <w:t>.</w:t>
      </w:r>
    </w:p>
    <w:p w14:paraId="31A8ADF4" w14:textId="1E881391" w:rsidR="00C7414E" w:rsidRPr="00C7414E" w:rsidRDefault="00C7414E" w:rsidP="00C7414E">
      <w:pPr>
        <w:shd w:val="clear" w:color="auto" w:fill="FFFFFF"/>
        <w:rPr>
          <w:rFonts w:cstheme="minorHAnsi"/>
          <w:color w:val="222222"/>
        </w:rPr>
      </w:pPr>
      <w:bookmarkStart w:id="8" w:name="_Hlk90937719"/>
      <w:proofErr w:type="spellStart"/>
      <w:r w:rsidRPr="00C7414E">
        <w:rPr>
          <w:rFonts w:cstheme="minorHAnsi"/>
          <w:color w:val="222222"/>
        </w:rPr>
        <w:t>Rierdevall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</w:t>
      </w:r>
      <w:r>
        <w:rPr>
          <w:rFonts w:cstheme="minorHAnsi"/>
          <w:color w:val="222222"/>
        </w:rPr>
        <w:t>M.,</w:t>
      </w:r>
      <w:r w:rsidRPr="00C7414E">
        <w:rPr>
          <w:rFonts w:cstheme="minorHAnsi"/>
          <w:color w:val="222222"/>
        </w:rPr>
        <w:t xml:space="preserve"> Brooks S</w:t>
      </w:r>
      <w:r>
        <w:rPr>
          <w:rFonts w:cstheme="minorHAnsi"/>
          <w:color w:val="222222"/>
        </w:rPr>
        <w:t>.</w:t>
      </w:r>
      <w:r w:rsidRPr="00C7414E">
        <w:rPr>
          <w:rFonts w:cstheme="minorHAnsi"/>
          <w:color w:val="222222"/>
        </w:rPr>
        <w:t xml:space="preserve"> J. (2001)</w:t>
      </w:r>
      <w:bookmarkEnd w:id="8"/>
      <w:r w:rsidRPr="00C7414E">
        <w:rPr>
          <w:rFonts w:cstheme="minorHAnsi"/>
          <w:color w:val="222222"/>
        </w:rPr>
        <w:t xml:space="preserve"> An </w:t>
      </w:r>
      <w:proofErr w:type="spellStart"/>
      <w:r w:rsidRPr="00C7414E">
        <w:rPr>
          <w:rFonts w:cstheme="minorHAnsi"/>
          <w:color w:val="222222"/>
        </w:rPr>
        <w:t>identification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guide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to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subfossil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Tanypodinae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larvae</w:t>
      </w:r>
      <w:proofErr w:type="spellEnd"/>
      <w:r w:rsidRPr="00C7414E">
        <w:rPr>
          <w:rFonts w:cstheme="minorHAnsi"/>
          <w:color w:val="222222"/>
        </w:rPr>
        <w:t xml:space="preserve"> (</w:t>
      </w:r>
      <w:proofErr w:type="spellStart"/>
      <w:r w:rsidRPr="00C7414E">
        <w:rPr>
          <w:rFonts w:cstheme="minorHAnsi"/>
          <w:color w:val="222222"/>
        </w:rPr>
        <w:t>Insecta</w:t>
      </w:r>
      <w:proofErr w:type="spellEnd"/>
      <w:r w:rsidRPr="00C7414E">
        <w:rPr>
          <w:rFonts w:cstheme="minorHAnsi"/>
          <w:color w:val="222222"/>
        </w:rPr>
        <w:t xml:space="preserve">: </w:t>
      </w:r>
      <w:proofErr w:type="spellStart"/>
      <w:r w:rsidRPr="00C7414E">
        <w:rPr>
          <w:rFonts w:cstheme="minorHAnsi"/>
          <w:color w:val="222222"/>
        </w:rPr>
        <w:t>Diptera</w:t>
      </w:r>
      <w:proofErr w:type="spellEnd"/>
      <w:r w:rsidRPr="00C7414E">
        <w:rPr>
          <w:rFonts w:cstheme="minorHAnsi"/>
          <w:color w:val="222222"/>
        </w:rPr>
        <w:t xml:space="preserve">: </w:t>
      </w:r>
      <w:proofErr w:type="spellStart"/>
      <w:r w:rsidRPr="00C7414E">
        <w:rPr>
          <w:rFonts w:cstheme="minorHAnsi"/>
          <w:color w:val="222222"/>
        </w:rPr>
        <w:t>Chironomidae</w:t>
      </w:r>
      <w:proofErr w:type="spellEnd"/>
      <w:r w:rsidRPr="00C7414E">
        <w:rPr>
          <w:rFonts w:cstheme="minorHAnsi"/>
          <w:color w:val="222222"/>
        </w:rPr>
        <w:t xml:space="preserve">) </w:t>
      </w:r>
      <w:proofErr w:type="spellStart"/>
      <w:r w:rsidRPr="00C7414E">
        <w:rPr>
          <w:rFonts w:cstheme="minorHAnsi"/>
          <w:color w:val="222222"/>
        </w:rPr>
        <w:t>based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on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cephalic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setation</w:t>
      </w:r>
      <w:proofErr w:type="spellEnd"/>
      <w:r w:rsidRPr="00C7414E">
        <w:rPr>
          <w:rFonts w:cstheme="minorHAnsi"/>
          <w:color w:val="222222"/>
        </w:rPr>
        <w:t xml:space="preserve">. Journal of </w:t>
      </w:r>
      <w:proofErr w:type="spellStart"/>
      <w:r w:rsidRPr="00C7414E">
        <w:rPr>
          <w:rFonts w:cstheme="minorHAnsi"/>
          <w:color w:val="222222"/>
        </w:rPr>
        <w:t>Paleolimnology</w:t>
      </w:r>
      <w:proofErr w:type="spellEnd"/>
      <w:r w:rsidRPr="00C7414E">
        <w:rPr>
          <w:rFonts w:cstheme="minorHAnsi"/>
          <w:color w:val="222222"/>
        </w:rPr>
        <w:t xml:space="preserve"> 25: 81-99.</w:t>
      </w:r>
    </w:p>
    <w:p w14:paraId="6745B664" w14:textId="53B82A90" w:rsidR="00C7414E" w:rsidRPr="00C7414E" w:rsidRDefault="00C7414E" w:rsidP="00C7414E">
      <w:pPr>
        <w:shd w:val="clear" w:color="auto" w:fill="FFFFFF"/>
        <w:rPr>
          <w:rFonts w:cstheme="minorHAnsi"/>
          <w:color w:val="222222"/>
        </w:rPr>
      </w:pPr>
      <w:bookmarkStart w:id="9" w:name="_Hlk90937734"/>
      <w:proofErr w:type="spellStart"/>
      <w:r w:rsidRPr="00C7414E">
        <w:rPr>
          <w:rFonts w:cstheme="minorHAnsi"/>
          <w:color w:val="222222"/>
        </w:rPr>
        <w:t>Saether</w:t>
      </w:r>
      <w:proofErr w:type="spellEnd"/>
      <w:r w:rsidR="00C46577"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O.A. (2008)</w:t>
      </w:r>
      <w:bookmarkEnd w:id="9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Keys</w:t>
      </w:r>
      <w:proofErr w:type="spellEnd"/>
      <w:r w:rsidRPr="00C7414E">
        <w:rPr>
          <w:rFonts w:cstheme="minorHAnsi"/>
          <w:color w:val="222222"/>
        </w:rPr>
        <w:t xml:space="preserve">, </w:t>
      </w:r>
      <w:proofErr w:type="spellStart"/>
      <w:r w:rsidRPr="00C7414E">
        <w:rPr>
          <w:rFonts w:cstheme="minorHAnsi"/>
          <w:color w:val="222222"/>
        </w:rPr>
        <w:t>phylogenies</w:t>
      </w:r>
      <w:proofErr w:type="spellEnd"/>
      <w:r w:rsidRPr="00C7414E">
        <w:rPr>
          <w:rFonts w:cstheme="minorHAnsi"/>
          <w:color w:val="222222"/>
        </w:rPr>
        <w:t xml:space="preserve"> and </w:t>
      </w:r>
      <w:proofErr w:type="spellStart"/>
      <w:r w:rsidRPr="00C7414E">
        <w:rPr>
          <w:rFonts w:cstheme="minorHAnsi"/>
          <w:color w:val="222222"/>
        </w:rPr>
        <w:t>biogeography</w:t>
      </w:r>
      <w:proofErr w:type="spellEnd"/>
      <w:r w:rsidRPr="00C7414E">
        <w:rPr>
          <w:rFonts w:cstheme="minorHAnsi"/>
          <w:color w:val="222222"/>
        </w:rPr>
        <w:t xml:space="preserve"> of </w:t>
      </w:r>
      <w:proofErr w:type="spellStart"/>
      <w:r w:rsidRPr="00C7414E">
        <w:rPr>
          <w:rFonts w:cstheme="minorHAnsi"/>
          <w:color w:val="222222"/>
        </w:rPr>
        <w:t>Polypedilum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subgenus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Uresipedilm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Oyewo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et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Saether</w:t>
      </w:r>
      <w:proofErr w:type="spellEnd"/>
      <w:r w:rsidRPr="00C7414E">
        <w:rPr>
          <w:rFonts w:cstheme="minorHAnsi"/>
          <w:color w:val="222222"/>
        </w:rPr>
        <w:t xml:space="preserve"> (</w:t>
      </w:r>
      <w:proofErr w:type="spellStart"/>
      <w:r w:rsidRPr="00C7414E">
        <w:rPr>
          <w:rFonts w:cstheme="minorHAnsi"/>
          <w:color w:val="222222"/>
        </w:rPr>
        <w:t>Diptera</w:t>
      </w:r>
      <w:proofErr w:type="spellEnd"/>
      <w:r w:rsidRPr="00C7414E">
        <w:rPr>
          <w:rFonts w:cstheme="minorHAnsi"/>
          <w:color w:val="222222"/>
        </w:rPr>
        <w:t xml:space="preserve">: </w:t>
      </w:r>
      <w:proofErr w:type="spellStart"/>
      <w:r w:rsidRPr="00C7414E">
        <w:rPr>
          <w:rFonts w:cstheme="minorHAnsi"/>
          <w:color w:val="222222"/>
        </w:rPr>
        <w:t>Chironomidae</w:t>
      </w:r>
      <w:proofErr w:type="spellEnd"/>
      <w:r w:rsidRPr="00C7414E">
        <w:rPr>
          <w:rFonts w:cstheme="minorHAnsi"/>
          <w:color w:val="222222"/>
        </w:rPr>
        <w:t xml:space="preserve">). </w:t>
      </w:r>
      <w:proofErr w:type="spellStart"/>
      <w:r w:rsidRPr="00C7414E">
        <w:rPr>
          <w:rFonts w:cstheme="minorHAnsi"/>
          <w:color w:val="222222"/>
        </w:rPr>
        <w:t>Zootaxa</w:t>
      </w:r>
      <w:proofErr w:type="spellEnd"/>
      <w:r w:rsidRPr="00C7414E">
        <w:rPr>
          <w:rFonts w:cstheme="minorHAnsi"/>
          <w:color w:val="222222"/>
        </w:rPr>
        <w:t xml:space="preserve"> 1806:1-34 pp.</w:t>
      </w:r>
    </w:p>
    <w:p w14:paraId="0031B8F9" w14:textId="44D0DFE6" w:rsidR="00C7414E" w:rsidRPr="00C7414E" w:rsidRDefault="00C7414E" w:rsidP="00C7414E">
      <w:pPr>
        <w:shd w:val="clear" w:color="auto" w:fill="FFFFFF"/>
        <w:rPr>
          <w:rFonts w:cstheme="minorHAnsi"/>
          <w:color w:val="222222"/>
        </w:rPr>
      </w:pPr>
      <w:proofErr w:type="spellStart"/>
      <w:r w:rsidRPr="00C7414E">
        <w:rPr>
          <w:rFonts w:cstheme="minorHAnsi"/>
          <w:color w:val="222222"/>
        </w:rPr>
        <w:t>Schmid</w:t>
      </w:r>
      <w:proofErr w:type="spellEnd"/>
      <w:r w:rsidRPr="00C7414E">
        <w:rPr>
          <w:rFonts w:cstheme="minorHAnsi"/>
          <w:color w:val="222222"/>
        </w:rPr>
        <w:t xml:space="preserve">, P.E. </w:t>
      </w:r>
      <w:r w:rsidR="00A055BC">
        <w:rPr>
          <w:rFonts w:cstheme="minorHAnsi"/>
          <w:color w:val="222222"/>
        </w:rPr>
        <w:t>(</w:t>
      </w:r>
      <w:r w:rsidRPr="00C7414E">
        <w:rPr>
          <w:rFonts w:cstheme="minorHAnsi"/>
          <w:color w:val="222222"/>
        </w:rPr>
        <w:t>1993</w:t>
      </w:r>
      <w:r w:rsidR="00A055BC">
        <w:rPr>
          <w:rFonts w:cstheme="minorHAnsi"/>
          <w:color w:val="222222"/>
        </w:rPr>
        <w:t>)</w:t>
      </w:r>
      <w:r w:rsidRPr="00C7414E">
        <w:rPr>
          <w:rFonts w:cstheme="minorHAnsi"/>
          <w:color w:val="222222"/>
        </w:rPr>
        <w:t xml:space="preserve"> A </w:t>
      </w:r>
      <w:proofErr w:type="spellStart"/>
      <w:r w:rsidRPr="00C7414E">
        <w:rPr>
          <w:rFonts w:cstheme="minorHAnsi"/>
          <w:color w:val="222222"/>
        </w:rPr>
        <w:t>key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to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the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larval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chironomidae</w:t>
      </w:r>
      <w:proofErr w:type="spellEnd"/>
      <w:r w:rsidRPr="00C7414E">
        <w:rPr>
          <w:rFonts w:cstheme="minorHAnsi"/>
          <w:color w:val="222222"/>
        </w:rPr>
        <w:t xml:space="preserve"> and </w:t>
      </w:r>
      <w:proofErr w:type="spellStart"/>
      <w:r w:rsidRPr="00C7414E">
        <w:rPr>
          <w:rFonts w:cstheme="minorHAnsi"/>
          <w:color w:val="222222"/>
        </w:rPr>
        <w:t>their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instars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from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Austrian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Danube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region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streams</w:t>
      </w:r>
      <w:proofErr w:type="spellEnd"/>
      <w:r w:rsidRPr="00C7414E">
        <w:rPr>
          <w:rFonts w:cstheme="minorHAnsi"/>
          <w:color w:val="222222"/>
        </w:rPr>
        <w:t xml:space="preserve"> and </w:t>
      </w:r>
      <w:proofErr w:type="spellStart"/>
      <w:r w:rsidRPr="00C7414E">
        <w:rPr>
          <w:rFonts w:cstheme="minorHAnsi"/>
          <w:color w:val="222222"/>
        </w:rPr>
        <w:t>rivers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with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particular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reference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to</w:t>
      </w:r>
      <w:proofErr w:type="spellEnd"/>
      <w:r w:rsidRPr="00C7414E">
        <w:rPr>
          <w:rFonts w:cstheme="minorHAnsi"/>
          <w:color w:val="222222"/>
        </w:rPr>
        <w:t xml:space="preserve"> a </w:t>
      </w:r>
      <w:proofErr w:type="spellStart"/>
      <w:r w:rsidRPr="00C7414E">
        <w:rPr>
          <w:rFonts w:cstheme="minorHAnsi"/>
          <w:color w:val="222222"/>
        </w:rPr>
        <w:t>numerical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taxonomic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approach</w:t>
      </w:r>
      <w:proofErr w:type="spellEnd"/>
      <w:r w:rsidRPr="00C7414E">
        <w:rPr>
          <w:rFonts w:cstheme="minorHAnsi"/>
          <w:color w:val="222222"/>
        </w:rPr>
        <w:t>. In - Kohl, W. (</w:t>
      </w:r>
      <w:proofErr w:type="spellStart"/>
      <w:r w:rsidRPr="00C7414E">
        <w:rPr>
          <w:rFonts w:cstheme="minorHAnsi"/>
          <w:color w:val="222222"/>
        </w:rPr>
        <w:t>Ed</w:t>
      </w:r>
      <w:proofErr w:type="spellEnd"/>
      <w:r w:rsidRPr="00C7414E">
        <w:rPr>
          <w:rFonts w:cstheme="minorHAnsi"/>
          <w:color w:val="222222"/>
        </w:rPr>
        <w:t xml:space="preserve">.) </w:t>
      </w:r>
      <w:proofErr w:type="spellStart"/>
      <w:r w:rsidRPr="00C7414E">
        <w:rPr>
          <w:rFonts w:cstheme="minorHAnsi"/>
          <w:color w:val="222222"/>
        </w:rPr>
        <w:t>Wasser</w:t>
      </w:r>
      <w:proofErr w:type="spellEnd"/>
      <w:r w:rsidRPr="00C7414E">
        <w:rPr>
          <w:rFonts w:cstheme="minorHAnsi"/>
          <w:color w:val="222222"/>
        </w:rPr>
        <w:t xml:space="preserve"> und </w:t>
      </w:r>
      <w:proofErr w:type="spellStart"/>
      <w:r w:rsidRPr="00C7414E">
        <w:rPr>
          <w:rFonts w:cstheme="minorHAnsi"/>
          <w:color w:val="222222"/>
        </w:rPr>
        <w:t>Abwasser</w:t>
      </w:r>
      <w:proofErr w:type="spellEnd"/>
      <w:r w:rsidRPr="00C7414E">
        <w:rPr>
          <w:rFonts w:cstheme="minorHAnsi"/>
          <w:color w:val="222222"/>
        </w:rPr>
        <w:t xml:space="preserve">, </w:t>
      </w:r>
      <w:proofErr w:type="spellStart"/>
      <w:r w:rsidRPr="00C7414E">
        <w:rPr>
          <w:rFonts w:cstheme="minorHAnsi"/>
          <w:color w:val="222222"/>
        </w:rPr>
        <w:t>Suppl</w:t>
      </w:r>
      <w:proofErr w:type="spellEnd"/>
      <w:r w:rsidRPr="00C7414E">
        <w:rPr>
          <w:rFonts w:cstheme="minorHAnsi"/>
          <w:color w:val="222222"/>
        </w:rPr>
        <w:t>. 3, 1-514. </w:t>
      </w:r>
      <w:hyperlink r:id="rId12" w:tgtFrame="_blank" w:history="1">
        <w:r w:rsidRPr="00C7414E">
          <w:rPr>
            <w:rStyle w:val="Hiperhivatkozs"/>
            <w:rFonts w:cstheme="minorHAnsi"/>
            <w:color w:val="1155CC"/>
          </w:rPr>
          <w:t>https://doi.org/10.1002/iroh.19940790310</w:t>
        </w:r>
      </w:hyperlink>
      <w:r w:rsidRPr="00C7414E">
        <w:rPr>
          <w:rFonts w:cstheme="minorHAnsi"/>
          <w:color w:val="222222"/>
        </w:rPr>
        <w:t>.</w:t>
      </w:r>
    </w:p>
    <w:p w14:paraId="0E91CF7F" w14:textId="703C1B66" w:rsidR="00C7414E" w:rsidRPr="00C7414E" w:rsidRDefault="00C7414E" w:rsidP="00C7414E">
      <w:pPr>
        <w:shd w:val="clear" w:color="auto" w:fill="FFFFFF"/>
        <w:rPr>
          <w:rFonts w:cstheme="minorHAnsi"/>
          <w:color w:val="222222"/>
        </w:rPr>
      </w:pPr>
      <w:bookmarkStart w:id="10" w:name="_Hlk90937749"/>
      <w:proofErr w:type="spellStart"/>
      <w:r w:rsidRPr="00C7414E">
        <w:rPr>
          <w:rFonts w:cstheme="minorHAnsi"/>
          <w:color w:val="222222"/>
        </w:rPr>
        <w:t>S</w:t>
      </w:r>
      <w:r w:rsidR="00774B5F">
        <w:rPr>
          <w:rFonts w:cstheme="minorHAnsi"/>
          <w:color w:val="222222"/>
        </w:rPr>
        <w:t>tur</w:t>
      </w:r>
      <w:proofErr w:type="spellEnd"/>
      <w:r w:rsidR="00A055BC"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> </w:t>
      </w:r>
      <w:r w:rsidR="00A055BC" w:rsidRPr="00C7414E">
        <w:rPr>
          <w:rFonts w:cstheme="minorHAnsi"/>
          <w:color w:val="222222"/>
        </w:rPr>
        <w:t>E</w:t>
      </w:r>
      <w:r w:rsidR="00A055BC">
        <w:rPr>
          <w:rFonts w:cstheme="minorHAnsi"/>
          <w:color w:val="222222"/>
        </w:rPr>
        <w:t>.,</w:t>
      </w:r>
      <w:r w:rsidR="00A055BC"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E</w:t>
      </w:r>
      <w:r w:rsidR="00774B5F">
        <w:rPr>
          <w:rFonts w:cstheme="minorHAnsi"/>
          <w:color w:val="222222"/>
        </w:rPr>
        <w:t>krem</w:t>
      </w:r>
      <w:proofErr w:type="spellEnd"/>
      <w:r w:rsidR="00723728"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</w:t>
      </w:r>
      <w:r w:rsidR="00723728" w:rsidRPr="00C7414E">
        <w:rPr>
          <w:rFonts w:cstheme="minorHAnsi"/>
          <w:color w:val="222222"/>
        </w:rPr>
        <w:t>T</w:t>
      </w:r>
      <w:r w:rsidR="00723728">
        <w:rPr>
          <w:rFonts w:cstheme="minorHAnsi"/>
          <w:color w:val="222222"/>
        </w:rPr>
        <w:t>.</w:t>
      </w:r>
      <w:r w:rsidR="00723728" w:rsidRPr="00C7414E">
        <w:rPr>
          <w:rFonts w:cstheme="minorHAnsi"/>
          <w:color w:val="222222"/>
        </w:rPr>
        <w:t xml:space="preserve"> </w:t>
      </w:r>
      <w:r w:rsidRPr="00C7414E">
        <w:rPr>
          <w:rFonts w:cstheme="minorHAnsi"/>
          <w:color w:val="222222"/>
        </w:rPr>
        <w:t>(2011)</w:t>
      </w:r>
      <w:bookmarkEnd w:id="10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Exploring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unknown</w:t>
      </w:r>
      <w:proofErr w:type="spellEnd"/>
      <w:r w:rsidRPr="00C7414E">
        <w:rPr>
          <w:rFonts w:cstheme="minorHAnsi"/>
          <w:color w:val="222222"/>
        </w:rPr>
        <w:t xml:space="preserve"> life </w:t>
      </w:r>
      <w:proofErr w:type="spellStart"/>
      <w:r w:rsidRPr="00C7414E">
        <w:rPr>
          <w:rFonts w:cstheme="minorHAnsi"/>
          <w:color w:val="222222"/>
        </w:rPr>
        <w:t>stages</w:t>
      </w:r>
      <w:proofErr w:type="spellEnd"/>
      <w:r w:rsidRPr="00C7414E">
        <w:rPr>
          <w:rFonts w:cstheme="minorHAnsi"/>
          <w:color w:val="222222"/>
        </w:rPr>
        <w:t xml:space="preserve"> of </w:t>
      </w:r>
      <w:proofErr w:type="spellStart"/>
      <w:r w:rsidRPr="00C7414E">
        <w:rPr>
          <w:rFonts w:cstheme="minorHAnsi"/>
          <w:color w:val="222222"/>
        </w:rPr>
        <w:t>Arctic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Tanytarsini</w:t>
      </w:r>
      <w:proofErr w:type="spellEnd"/>
      <w:r w:rsidRPr="00C7414E">
        <w:rPr>
          <w:rFonts w:cstheme="minorHAnsi"/>
          <w:color w:val="222222"/>
        </w:rPr>
        <w:t xml:space="preserve"> (</w:t>
      </w:r>
      <w:proofErr w:type="spellStart"/>
      <w:r w:rsidRPr="00C7414E">
        <w:rPr>
          <w:rFonts w:cstheme="minorHAnsi"/>
          <w:color w:val="222222"/>
        </w:rPr>
        <w:t>Diptera</w:t>
      </w:r>
      <w:proofErr w:type="spellEnd"/>
      <w:r w:rsidRPr="00C7414E">
        <w:rPr>
          <w:rFonts w:cstheme="minorHAnsi"/>
          <w:color w:val="222222"/>
        </w:rPr>
        <w:t xml:space="preserve">: </w:t>
      </w:r>
      <w:proofErr w:type="spellStart"/>
      <w:r w:rsidRPr="00C7414E">
        <w:rPr>
          <w:rFonts w:cstheme="minorHAnsi"/>
          <w:color w:val="222222"/>
        </w:rPr>
        <w:t>Chironomidae</w:t>
      </w:r>
      <w:proofErr w:type="spellEnd"/>
      <w:r w:rsidRPr="00C7414E">
        <w:rPr>
          <w:rFonts w:cstheme="minorHAnsi"/>
          <w:color w:val="222222"/>
        </w:rPr>
        <w:t xml:space="preserve">) </w:t>
      </w:r>
      <w:proofErr w:type="spellStart"/>
      <w:r w:rsidRPr="00C7414E">
        <w:rPr>
          <w:rFonts w:cstheme="minorHAnsi"/>
          <w:color w:val="222222"/>
        </w:rPr>
        <w:t>with</w:t>
      </w:r>
      <w:proofErr w:type="spellEnd"/>
      <w:r w:rsidRPr="00C7414E">
        <w:rPr>
          <w:rFonts w:cstheme="minorHAnsi"/>
          <w:color w:val="222222"/>
        </w:rPr>
        <w:t xml:space="preserve"> DNA </w:t>
      </w:r>
      <w:proofErr w:type="spellStart"/>
      <w:r w:rsidRPr="00C7414E">
        <w:rPr>
          <w:rFonts w:cstheme="minorHAnsi"/>
          <w:color w:val="222222"/>
        </w:rPr>
        <w:t>barcoding</w:t>
      </w:r>
      <w:proofErr w:type="spellEnd"/>
      <w:r w:rsidRPr="00C7414E">
        <w:rPr>
          <w:rFonts w:cstheme="minorHAnsi"/>
          <w:color w:val="222222"/>
        </w:rPr>
        <w:t>. </w:t>
      </w:r>
      <w:proofErr w:type="spellStart"/>
      <w:r w:rsidRPr="00C7414E">
        <w:rPr>
          <w:rFonts w:cstheme="minorHAnsi"/>
          <w:color w:val="222222"/>
        </w:rPr>
        <w:t>Zootaxa</w:t>
      </w:r>
      <w:proofErr w:type="spellEnd"/>
      <w:r w:rsidRPr="00C7414E">
        <w:rPr>
          <w:rFonts w:cstheme="minorHAnsi"/>
          <w:color w:val="222222"/>
        </w:rPr>
        <w:t xml:space="preserve"> 2743: 27–39. pp.</w:t>
      </w:r>
    </w:p>
    <w:p w14:paraId="604EE041" w14:textId="77777777" w:rsidR="00723728" w:rsidRPr="00C7414E" w:rsidRDefault="00723728" w:rsidP="00723728">
      <w:pPr>
        <w:shd w:val="clear" w:color="auto" w:fill="FFFFFF"/>
        <w:rPr>
          <w:rFonts w:cstheme="minorHAnsi"/>
          <w:color w:val="222222"/>
        </w:rPr>
      </w:pPr>
      <w:bookmarkStart w:id="11" w:name="_Hlk90937769"/>
      <w:proofErr w:type="spellStart"/>
      <w:r w:rsidRPr="00C7414E">
        <w:rPr>
          <w:rFonts w:cstheme="minorHAnsi"/>
          <w:color w:val="222222"/>
        </w:rPr>
        <w:t>Vallenduuk</w:t>
      </w:r>
      <w:proofErr w:type="spellEnd"/>
      <w:r>
        <w:rPr>
          <w:rFonts w:cstheme="minorHAnsi"/>
          <w:color w:val="222222"/>
        </w:rPr>
        <w:t xml:space="preserve">, H.J., </w:t>
      </w:r>
      <w:proofErr w:type="spellStart"/>
      <w:r w:rsidRPr="00C7414E">
        <w:rPr>
          <w:rFonts w:cstheme="minorHAnsi"/>
          <w:color w:val="222222"/>
        </w:rPr>
        <w:t>Moller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Pillot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H</w:t>
      </w:r>
      <w:r>
        <w:rPr>
          <w:rFonts w:cstheme="minorHAnsi"/>
          <w:color w:val="222222"/>
        </w:rPr>
        <w:t>. (</w:t>
      </w:r>
      <w:r w:rsidRPr="00C7414E">
        <w:rPr>
          <w:rFonts w:cstheme="minorHAnsi"/>
          <w:color w:val="222222"/>
        </w:rPr>
        <w:t>2002</w:t>
      </w:r>
      <w:r>
        <w:rPr>
          <w:rFonts w:cstheme="minorHAnsi"/>
          <w:color w:val="222222"/>
        </w:rPr>
        <w:t>)</w:t>
      </w:r>
      <w:r w:rsidRPr="00C7414E">
        <w:rPr>
          <w:rFonts w:cstheme="minorHAnsi"/>
          <w:color w:val="222222"/>
        </w:rPr>
        <w:t xml:space="preserve"> </w:t>
      </w:r>
      <w:bookmarkEnd w:id="11"/>
      <w:r w:rsidRPr="00C7414E">
        <w:rPr>
          <w:rFonts w:cstheme="minorHAnsi"/>
          <w:color w:val="222222"/>
        </w:rPr>
        <w:t xml:space="preserve">Key </w:t>
      </w:r>
      <w:proofErr w:type="spellStart"/>
      <w:r w:rsidRPr="00C7414E">
        <w:rPr>
          <w:rFonts w:cstheme="minorHAnsi"/>
          <w:color w:val="222222"/>
        </w:rPr>
        <w:t>to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the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Larvae</w:t>
      </w:r>
      <w:proofErr w:type="spellEnd"/>
      <w:r w:rsidRPr="00C7414E">
        <w:rPr>
          <w:rFonts w:cstheme="minorHAnsi"/>
          <w:color w:val="222222"/>
        </w:rPr>
        <w:t xml:space="preserve"> of </w:t>
      </w:r>
      <w:proofErr w:type="spellStart"/>
      <w:r w:rsidRPr="00C7414E">
        <w:rPr>
          <w:rFonts w:cstheme="minorHAnsi"/>
          <w:color w:val="222222"/>
        </w:rPr>
        <w:t>Chironomus</w:t>
      </w:r>
      <w:proofErr w:type="spellEnd"/>
      <w:r w:rsidRPr="00C7414E">
        <w:rPr>
          <w:rFonts w:cstheme="minorHAnsi"/>
          <w:color w:val="222222"/>
        </w:rPr>
        <w:t xml:space="preserve"> in Western Europe. </w:t>
      </w:r>
      <w:proofErr w:type="spellStart"/>
      <w:r w:rsidRPr="00C7414E">
        <w:rPr>
          <w:rFonts w:cstheme="minorHAnsi"/>
          <w:color w:val="222222"/>
        </w:rPr>
        <w:t>Privately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published</w:t>
      </w:r>
      <w:proofErr w:type="spellEnd"/>
      <w:r w:rsidRPr="00C7414E">
        <w:rPr>
          <w:rFonts w:cstheme="minorHAnsi"/>
          <w:color w:val="222222"/>
        </w:rPr>
        <w:t xml:space="preserve">, </w:t>
      </w:r>
      <w:proofErr w:type="spellStart"/>
      <w:r w:rsidRPr="00C7414E">
        <w:rPr>
          <w:rFonts w:cstheme="minorHAnsi"/>
          <w:color w:val="222222"/>
        </w:rPr>
        <w:t>Lelystad</w:t>
      </w:r>
      <w:proofErr w:type="spellEnd"/>
      <w:r w:rsidRPr="00C7414E">
        <w:rPr>
          <w:rFonts w:cstheme="minorHAnsi"/>
          <w:color w:val="222222"/>
        </w:rPr>
        <w:t>, 20 pp.</w:t>
      </w:r>
    </w:p>
    <w:p w14:paraId="4CFE1653" w14:textId="5C0F2414" w:rsidR="00723728" w:rsidRPr="00C7414E" w:rsidRDefault="00723728" w:rsidP="00723728">
      <w:pPr>
        <w:shd w:val="clear" w:color="auto" w:fill="FFFFFF"/>
        <w:rPr>
          <w:rFonts w:cstheme="minorHAnsi"/>
          <w:color w:val="222222"/>
        </w:rPr>
      </w:pPr>
      <w:proofErr w:type="spellStart"/>
      <w:r w:rsidRPr="00C7414E">
        <w:rPr>
          <w:rFonts w:cstheme="minorHAnsi"/>
          <w:color w:val="222222"/>
        </w:rPr>
        <w:t>Vallenduuk</w:t>
      </w:r>
      <w:proofErr w:type="spellEnd"/>
      <w:r>
        <w:rPr>
          <w:rFonts w:cstheme="minorHAnsi"/>
          <w:color w:val="222222"/>
        </w:rPr>
        <w:t xml:space="preserve">, H.J., </w:t>
      </w:r>
      <w:proofErr w:type="spellStart"/>
      <w:r w:rsidRPr="00C7414E">
        <w:rPr>
          <w:rFonts w:cstheme="minorHAnsi"/>
          <w:color w:val="222222"/>
        </w:rPr>
        <w:t>Moller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Pillot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H</w:t>
      </w:r>
      <w:r>
        <w:rPr>
          <w:rFonts w:cstheme="minorHAnsi"/>
          <w:color w:val="222222"/>
        </w:rPr>
        <w:t>. (</w:t>
      </w:r>
      <w:r w:rsidRPr="00C7414E">
        <w:rPr>
          <w:rFonts w:cstheme="minorHAnsi"/>
          <w:color w:val="222222"/>
        </w:rPr>
        <w:t>2007</w:t>
      </w:r>
      <w:r>
        <w:rPr>
          <w:rFonts w:cstheme="minorHAnsi"/>
          <w:color w:val="222222"/>
        </w:rPr>
        <w:t>)</w:t>
      </w:r>
      <w:r w:rsidRPr="00C7414E">
        <w:rPr>
          <w:rFonts w:cstheme="minorHAnsi"/>
          <w:color w:val="222222"/>
        </w:rPr>
        <w:t> </w:t>
      </w:r>
      <w:proofErr w:type="spellStart"/>
      <w:r w:rsidRPr="00C7414E">
        <w:rPr>
          <w:rFonts w:cstheme="minorHAnsi"/>
          <w:color w:val="222222"/>
        </w:rPr>
        <w:t>Chironomidae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Larvae</w:t>
      </w:r>
      <w:proofErr w:type="spellEnd"/>
      <w:r w:rsidRPr="00C7414E">
        <w:rPr>
          <w:rFonts w:cstheme="minorHAnsi"/>
          <w:color w:val="222222"/>
        </w:rPr>
        <w:t xml:space="preserve"> of </w:t>
      </w:r>
      <w:proofErr w:type="spellStart"/>
      <w:r w:rsidRPr="00C7414E">
        <w:rPr>
          <w:rFonts w:cstheme="minorHAnsi"/>
          <w:color w:val="222222"/>
        </w:rPr>
        <w:t>the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Netherlands</w:t>
      </w:r>
      <w:proofErr w:type="spellEnd"/>
      <w:r w:rsidRPr="00C7414E">
        <w:rPr>
          <w:rFonts w:cstheme="minorHAnsi"/>
          <w:color w:val="222222"/>
        </w:rPr>
        <w:t xml:space="preserve"> and </w:t>
      </w:r>
      <w:proofErr w:type="spellStart"/>
      <w:r w:rsidRPr="00C7414E">
        <w:rPr>
          <w:rFonts w:cstheme="minorHAnsi"/>
          <w:color w:val="222222"/>
        </w:rPr>
        <w:t>Adjacent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Lowlands</w:t>
      </w:r>
      <w:proofErr w:type="spellEnd"/>
      <w:r w:rsidRPr="00C7414E">
        <w:rPr>
          <w:rFonts w:cstheme="minorHAnsi"/>
          <w:color w:val="222222"/>
        </w:rPr>
        <w:t xml:space="preserve"> – General </w:t>
      </w:r>
      <w:proofErr w:type="spellStart"/>
      <w:r w:rsidRPr="00C7414E">
        <w:rPr>
          <w:rFonts w:cstheme="minorHAnsi"/>
          <w:color w:val="222222"/>
        </w:rPr>
        <w:t>ecology</w:t>
      </w:r>
      <w:proofErr w:type="spellEnd"/>
      <w:r w:rsidRPr="00C7414E">
        <w:rPr>
          <w:rFonts w:cstheme="minorHAnsi"/>
          <w:color w:val="222222"/>
        </w:rPr>
        <w:t xml:space="preserve"> and </w:t>
      </w:r>
      <w:proofErr w:type="spellStart"/>
      <w:r w:rsidRPr="00C7414E">
        <w:rPr>
          <w:rFonts w:cstheme="minorHAnsi"/>
          <w:color w:val="222222"/>
        </w:rPr>
        <w:t>Tanypodinae</w:t>
      </w:r>
      <w:proofErr w:type="spellEnd"/>
      <w:r w:rsidRPr="00C7414E">
        <w:rPr>
          <w:rFonts w:cstheme="minorHAnsi"/>
          <w:color w:val="222222"/>
        </w:rPr>
        <w:t xml:space="preserve">. KNNV Publishing, The </w:t>
      </w:r>
      <w:proofErr w:type="spellStart"/>
      <w:r w:rsidRPr="00C7414E">
        <w:rPr>
          <w:rFonts w:cstheme="minorHAnsi"/>
          <w:color w:val="222222"/>
        </w:rPr>
        <w:t>Netherlands</w:t>
      </w:r>
      <w:proofErr w:type="spellEnd"/>
      <w:r>
        <w:rPr>
          <w:rFonts w:cstheme="minorHAnsi"/>
          <w:color w:val="222222"/>
        </w:rPr>
        <w:t>.</w:t>
      </w:r>
    </w:p>
    <w:p w14:paraId="7F723908" w14:textId="77777777" w:rsidR="00774B5F" w:rsidRPr="00C7414E" w:rsidRDefault="00774B5F" w:rsidP="00774B5F">
      <w:pPr>
        <w:shd w:val="clear" w:color="auto" w:fill="FFFFFF"/>
        <w:rPr>
          <w:rFonts w:cstheme="minorHAnsi"/>
          <w:color w:val="222222"/>
        </w:rPr>
      </w:pPr>
      <w:bookmarkStart w:id="12" w:name="_Hlk90937792"/>
      <w:proofErr w:type="spellStart"/>
      <w:r w:rsidRPr="00C7414E">
        <w:rPr>
          <w:rFonts w:cstheme="minorHAnsi"/>
          <w:color w:val="222222"/>
        </w:rPr>
        <w:lastRenderedPageBreak/>
        <w:t>Vallenduuk</w:t>
      </w:r>
      <w:proofErr w:type="spellEnd"/>
      <w:r>
        <w:rPr>
          <w:rFonts w:cstheme="minorHAnsi"/>
          <w:color w:val="222222"/>
        </w:rPr>
        <w:t xml:space="preserve">, H.J., </w:t>
      </w:r>
      <w:proofErr w:type="spellStart"/>
      <w:r w:rsidRPr="00C7414E">
        <w:rPr>
          <w:rFonts w:cstheme="minorHAnsi"/>
          <w:color w:val="222222"/>
        </w:rPr>
        <w:t>Morozova</w:t>
      </w:r>
      <w:proofErr w:type="spellEnd"/>
      <w:r>
        <w:rPr>
          <w:rFonts w:cstheme="minorHAnsi"/>
          <w:color w:val="222222"/>
        </w:rPr>
        <w:t>, E.</w:t>
      </w:r>
      <w:r w:rsidRPr="00C7414E">
        <w:rPr>
          <w:rFonts w:cstheme="minorHAnsi"/>
          <w:color w:val="222222"/>
        </w:rPr>
        <w:t xml:space="preserve"> (2005)</w:t>
      </w:r>
      <w:bookmarkEnd w:id="12"/>
      <w:r w:rsidRPr="00C7414E">
        <w:rPr>
          <w:rFonts w:cstheme="minorHAnsi"/>
          <w:color w:val="222222"/>
        </w:rPr>
        <w:t> </w:t>
      </w:r>
      <w:proofErr w:type="spellStart"/>
      <w:r w:rsidRPr="00C7414E">
        <w:rPr>
          <w:rFonts w:cstheme="minorHAnsi"/>
          <w:i/>
          <w:iCs/>
          <w:color w:val="222222"/>
        </w:rPr>
        <w:t>Cryptochironomus</w:t>
      </w:r>
      <w:proofErr w:type="spellEnd"/>
      <w:r w:rsidRPr="00C7414E">
        <w:rPr>
          <w:rFonts w:cstheme="minorHAnsi"/>
          <w:color w:val="222222"/>
        </w:rPr>
        <w:t xml:space="preserve">. An </w:t>
      </w:r>
      <w:proofErr w:type="spellStart"/>
      <w:r w:rsidRPr="00C7414E">
        <w:rPr>
          <w:rFonts w:cstheme="minorHAnsi"/>
          <w:color w:val="222222"/>
        </w:rPr>
        <w:t>identification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key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to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the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larvae</w:t>
      </w:r>
      <w:proofErr w:type="spellEnd"/>
      <w:r w:rsidRPr="00C7414E">
        <w:rPr>
          <w:rFonts w:cstheme="minorHAnsi"/>
          <w:color w:val="222222"/>
        </w:rPr>
        <w:t xml:space="preserve"> and </w:t>
      </w:r>
      <w:proofErr w:type="spellStart"/>
      <w:r w:rsidRPr="00C7414E">
        <w:rPr>
          <w:rFonts w:cstheme="minorHAnsi"/>
          <w:color w:val="222222"/>
        </w:rPr>
        <w:t>pupal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exuviae</w:t>
      </w:r>
      <w:proofErr w:type="spellEnd"/>
      <w:r w:rsidRPr="00C7414E">
        <w:rPr>
          <w:rFonts w:cstheme="minorHAnsi"/>
          <w:color w:val="222222"/>
        </w:rPr>
        <w:t xml:space="preserve"> in </w:t>
      </w:r>
      <w:proofErr w:type="spellStart"/>
      <w:r w:rsidRPr="00C7414E">
        <w:rPr>
          <w:rFonts w:cstheme="minorHAnsi"/>
          <w:color w:val="222222"/>
        </w:rPr>
        <w:t>Europa</w:t>
      </w:r>
      <w:proofErr w:type="spellEnd"/>
      <w:r w:rsidRPr="00C7414E">
        <w:rPr>
          <w:rFonts w:cstheme="minorHAnsi"/>
          <w:color w:val="222222"/>
        </w:rPr>
        <w:t xml:space="preserve">. </w:t>
      </w:r>
      <w:proofErr w:type="spellStart"/>
      <w:r w:rsidRPr="00C7414E">
        <w:rPr>
          <w:rFonts w:cstheme="minorHAnsi"/>
          <w:color w:val="222222"/>
        </w:rPr>
        <w:t>Lauterbornia</w:t>
      </w:r>
      <w:proofErr w:type="spellEnd"/>
      <w:r w:rsidRPr="00C7414E">
        <w:rPr>
          <w:rFonts w:cstheme="minorHAnsi"/>
          <w:color w:val="222222"/>
        </w:rPr>
        <w:t xml:space="preserve"> 55: 1-22 pp.</w:t>
      </w:r>
    </w:p>
    <w:p w14:paraId="3AD79E96" w14:textId="77777777" w:rsidR="00774B5F" w:rsidRDefault="00723728" w:rsidP="00774B5F">
      <w:pPr>
        <w:shd w:val="clear" w:color="auto" w:fill="FFFFFF"/>
        <w:rPr>
          <w:rFonts w:cstheme="minorHAnsi"/>
          <w:color w:val="222222"/>
        </w:rPr>
      </w:pPr>
      <w:bookmarkStart w:id="13" w:name="_Hlk90937804"/>
      <w:proofErr w:type="spellStart"/>
      <w:r w:rsidRPr="00C7414E">
        <w:rPr>
          <w:rFonts w:cstheme="minorHAnsi"/>
          <w:color w:val="222222"/>
        </w:rPr>
        <w:t>W</w:t>
      </w:r>
      <w:r>
        <w:rPr>
          <w:rFonts w:cstheme="minorHAnsi"/>
          <w:color w:val="222222"/>
        </w:rPr>
        <w:t>iederholm</w:t>
      </w:r>
      <w:proofErr w:type="spellEnd"/>
      <w:r w:rsidRPr="00C7414E">
        <w:rPr>
          <w:rFonts w:cstheme="minorHAnsi"/>
          <w:color w:val="222222"/>
        </w:rPr>
        <w:t xml:space="preserve"> T. </w:t>
      </w:r>
      <w:r>
        <w:rPr>
          <w:rFonts w:cstheme="minorHAnsi"/>
          <w:color w:val="222222"/>
        </w:rPr>
        <w:t>(</w:t>
      </w:r>
      <w:r w:rsidRPr="00C7414E">
        <w:rPr>
          <w:rFonts w:cstheme="minorHAnsi"/>
          <w:color w:val="222222"/>
        </w:rPr>
        <w:t>1983</w:t>
      </w:r>
      <w:r>
        <w:rPr>
          <w:rFonts w:cstheme="minorHAnsi"/>
          <w:color w:val="222222"/>
        </w:rPr>
        <w:t>)</w:t>
      </w:r>
      <w:bookmarkEnd w:id="13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Chironomidae</w:t>
      </w:r>
      <w:proofErr w:type="spellEnd"/>
      <w:r w:rsidRPr="00C7414E">
        <w:rPr>
          <w:rFonts w:cstheme="minorHAnsi"/>
          <w:color w:val="222222"/>
        </w:rPr>
        <w:t xml:space="preserve"> of </w:t>
      </w:r>
      <w:proofErr w:type="spellStart"/>
      <w:r w:rsidRPr="00C7414E">
        <w:rPr>
          <w:rFonts w:cstheme="minorHAnsi"/>
          <w:color w:val="222222"/>
        </w:rPr>
        <w:t>the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Holarctic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region</w:t>
      </w:r>
      <w:proofErr w:type="spellEnd"/>
      <w:r w:rsidRPr="00C7414E">
        <w:rPr>
          <w:rFonts w:cstheme="minorHAnsi"/>
          <w:color w:val="222222"/>
        </w:rPr>
        <w:t xml:space="preserve">. </w:t>
      </w:r>
      <w:proofErr w:type="spellStart"/>
      <w:r w:rsidRPr="00C7414E">
        <w:rPr>
          <w:rFonts w:cstheme="minorHAnsi"/>
          <w:color w:val="222222"/>
        </w:rPr>
        <w:t>Keys</w:t>
      </w:r>
      <w:proofErr w:type="spellEnd"/>
      <w:r w:rsidRPr="00C7414E">
        <w:rPr>
          <w:rFonts w:cstheme="minorHAnsi"/>
          <w:color w:val="222222"/>
        </w:rPr>
        <w:t xml:space="preserve"> and </w:t>
      </w:r>
      <w:proofErr w:type="spellStart"/>
      <w:r w:rsidRPr="00C7414E">
        <w:rPr>
          <w:rFonts w:cstheme="minorHAnsi"/>
          <w:color w:val="222222"/>
        </w:rPr>
        <w:t>diagnoses</w:t>
      </w:r>
      <w:proofErr w:type="spellEnd"/>
      <w:r w:rsidRPr="00C7414E">
        <w:rPr>
          <w:rFonts w:cstheme="minorHAnsi"/>
          <w:color w:val="222222"/>
        </w:rPr>
        <w:t xml:space="preserve">. Part 1. </w:t>
      </w:r>
      <w:proofErr w:type="spellStart"/>
      <w:r w:rsidRPr="00C7414E">
        <w:rPr>
          <w:rFonts w:cstheme="minorHAnsi"/>
          <w:color w:val="222222"/>
        </w:rPr>
        <w:t>Larvae</w:t>
      </w:r>
      <w:proofErr w:type="spellEnd"/>
      <w:r w:rsidRPr="00C7414E">
        <w:rPr>
          <w:rFonts w:cstheme="minorHAnsi"/>
          <w:color w:val="222222"/>
        </w:rPr>
        <w:t xml:space="preserve">. </w:t>
      </w:r>
      <w:proofErr w:type="spellStart"/>
      <w:r w:rsidRPr="00C7414E">
        <w:rPr>
          <w:rFonts w:cstheme="minorHAnsi"/>
          <w:color w:val="222222"/>
        </w:rPr>
        <w:t>Entomol</w:t>
      </w:r>
      <w:proofErr w:type="spellEnd"/>
      <w:r w:rsidRPr="00C7414E">
        <w:rPr>
          <w:rFonts w:cstheme="minorHAnsi"/>
          <w:color w:val="222222"/>
        </w:rPr>
        <w:t xml:space="preserve">. </w:t>
      </w:r>
      <w:proofErr w:type="spellStart"/>
      <w:r w:rsidRPr="00C7414E">
        <w:rPr>
          <w:rFonts w:cstheme="minorHAnsi"/>
          <w:color w:val="222222"/>
        </w:rPr>
        <w:t>Scand</w:t>
      </w:r>
      <w:proofErr w:type="spellEnd"/>
      <w:r w:rsidRPr="00C7414E">
        <w:rPr>
          <w:rFonts w:cstheme="minorHAnsi"/>
          <w:color w:val="222222"/>
        </w:rPr>
        <w:t xml:space="preserve">. </w:t>
      </w:r>
      <w:proofErr w:type="spellStart"/>
      <w:r w:rsidRPr="00C7414E">
        <w:rPr>
          <w:rFonts w:cstheme="minorHAnsi"/>
          <w:color w:val="222222"/>
        </w:rPr>
        <w:t>Suppl</w:t>
      </w:r>
      <w:proofErr w:type="spellEnd"/>
      <w:r w:rsidRPr="00C7414E">
        <w:rPr>
          <w:rFonts w:cstheme="minorHAnsi"/>
          <w:color w:val="222222"/>
        </w:rPr>
        <w:t>. 19: 1-457</w:t>
      </w:r>
    </w:p>
    <w:p w14:paraId="0DFADBBE" w14:textId="7679D46F" w:rsidR="00774B5F" w:rsidRPr="00C7414E" w:rsidRDefault="00774B5F" w:rsidP="00774B5F">
      <w:pPr>
        <w:shd w:val="clear" w:color="auto" w:fill="FFFFFF"/>
        <w:rPr>
          <w:rFonts w:cstheme="minorHAnsi"/>
          <w:color w:val="222222"/>
        </w:rPr>
      </w:pPr>
      <w:bookmarkStart w:id="14" w:name="_Hlk90937817"/>
      <w:r w:rsidRPr="00C7414E">
        <w:rPr>
          <w:rFonts w:cstheme="minorHAnsi"/>
          <w:color w:val="222222"/>
        </w:rPr>
        <w:t>Wilson</w:t>
      </w:r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R</w:t>
      </w:r>
      <w:r>
        <w:rPr>
          <w:rFonts w:cstheme="minorHAnsi"/>
          <w:color w:val="222222"/>
        </w:rPr>
        <w:t>.</w:t>
      </w:r>
      <w:r w:rsidRPr="00C7414E">
        <w:rPr>
          <w:rFonts w:cstheme="minorHAnsi"/>
          <w:color w:val="222222"/>
        </w:rPr>
        <w:t xml:space="preserve"> S.</w:t>
      </w:r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Ruse</w:t>
      </w:r>
      <w:proofErr w:type="spellEnd"/>
      <w:r>
        <w:rPr>
          <w:rFonts w:cstheme="minorHAnsi"/>
          <w:color w:val="222222"/>
        </w:rPr>
        <w:t>,</w:t>
      </w:r>
      <w:r w:rsidRPr="00C7414E">
        <w:rPr>
          <w:rFonts w:cstheme="minorHAnsi"/>
          <w:color w:val="222222"/>
        </w:rPr>
        <w:t xml:space="preserve"> L</w:t>
      </w:r>
      <w:r>
        <w:rPr>
          <w:rFonts w:cstheme="minorHAnsi"/>
          <w:color w:val="222222"/>
        </w:rPr>
        <w:t>.</w:t>
      </w:r>
      <w:r w:rsidRPr="00C7414E">
        <w:rPr>
          <w:rFonts w:cstheme="minorHAnsi"/>
          <w:color w:val="222222"/>
        </w:rPr>
        <w:t xml:space="preserve"> P. (2005)</w:t>
      </w:r>
      <w:bookmarkEnd w:id="14"/>
      <w:r w:rsidRPr="00C7414E">
        <w:rPr>
          <w:rFonts w:cstheme="minorHAnsi"/>
          <w:color w:val="222222"/>
        </w:rPr>
        <w:t xml:space="preserve"> A </w:t>
      </w:r>
      <w:proofErr w:type="spellStart"/>
      <w:r w:rsidRPr="00C7414E">
        <w:rPr>
          <w:rFonts w:cstheme="minorHAnsi"/>
          <w:color w:val="222222"/>
        </w:rPr>
        <w:t>Guide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to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the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Identification</w:t>
      </w:r>
      <w:proofErr w:type="spellEnd"/>
      <w:r w:rsidRPr="00C7414E">
        <w:rPr>
          <w:rFonts w:cstheme="minorHAnsi"/>
          <w:color w:val="222222"/>
        </w:rPr>
        <w:t xml:space="preserve"> of </w:t>
      </w:r>
      <w:proofErr w:type="spellStart"/>
      <w:r w:rsidRPr="00C7414E">
        <w:rPr>
          <w:rFonts w:cstheme="minorHAnsi"/>
          <w:color w:val="222222"/>
        </w:rPr>
        <w:t>Genera</w:t>
      </w:r>
      <w:proofErr w:type="spellEnd"/>
      <w:r w:rsidRPr="00C7414E">
        <w:rPr>
          <w:rFonts w:cstheme="minorHAnsi"/>
          <w:color w:val="222222"/>
        </w:rPr>
        <w:t xml:space="preserve"> of </w:t>
      </w:r>
      <w:proofErr w:type="spellStart"/>
      <w:r w:rsidRPr="00C7414E">
        <w:rPr>
          <w:rFonts w:cstheme="minorHAnsi"/>
          <w:color w:val="222222"/>
        </w:rPr>
        <w:t>Chironomid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Pupal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Exuviae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Occurring</w:t>
      </w:r>
      <w:proofErr w:type="spellEnd"/>
      <w:r w:rsidRPr="00C7414E">
        <w:rPr>
          <w:rFonts w:cstheme="minorHAnsi"/>
          <w:color w:val="222222"/>
        </w:rPr>
        <w:t xml:space="preserve"> in </w:t>
      </w:r>
      <w:proofErr w:type="spellStart"/>
      <w:r w:rsidRPr="00C7414E">
        <w:rPr>
          <w:rFonts w:cstheme="minorHAnsi"/>
          <w:color w:val="222222"/>
        </w:rPr>
        <w:t>Britain</w:t>
      </w:r>
      <w:proofErr w:type="spellEnd"/>
      <w:r w:rsidRPr="00C7414E">
        <w:rPr>
          <w:rFonts w:cstheme="minorHAnsi"/>
          <w:color w:val="222222"/>
        </w:rPr>
        <w:t xml:space="preserve"> and </w:t>
      </w:r>
      <w:proofErr w:type="spellStart"/>
      <w:r w:rsidRPr="00C7414E">
        <w:rPr>
          <w:rFonts w:cstheme="minorHAnsi"/>
          <w:color w:val="222222"/>
        </w:rPr>
        <w:t>Ireland</w:t>
      </w:r>
      <w:proofErr w:type="spellEnd"/>
      <w:r w:rsidRPr="00C7414E">
        <w:rPr>
          <w:rFonts w:cstheme="minorHAnsi"/>
          <w:color w:val="222222"/>
        </w:rPr>
        <w:t xml:space="preserve"> (</w:t>
      </w:r>
      <w:proofErr w:type="spellStart"/>
      <w:r w:rsidRPr="00C7414E">
        <w:rPr>
          <w:rFonts w:cstheme="minorHAnsi"/>
          <w:color w:val="222222"/>
        </w:rPr>
        <w:t>Including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Common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Genera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from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Northern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Europa</w:t>
      </w:r>
      <w:proofErr w:type="spellEnd"/>
      <w:r w:rsidRPr="00C7414E">
        <w:rPr>
          <w:rFonts w:cstheme="minorHAnsi"/>
          <w:color w:val="222222"/>
        </w:rPr>
        <w:t xml:space="preserve">) and </w:t>
      </w:r>
      <w:proofErr w:type="spellStart"/>
      <w:r w:rsidRPr="00C7414E">
        <w:rPr>
          <w:rFonts w:cstheme="minorHAnsi"/>
          <w:color w:val="222222"/>
        </w:rPr>
        <w:t>their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use</w:t>
      </w:r>
      <w:proofErr w:type="spellEnd"/>
      <w:r w:rsidRPr="00C7414E">
        <w:rPr>
          <w:rFonts w:cstheme="minorHAnsi"/>
          <w:color w:val="222222"/>
        </w:rPr>
        <w:t xml:space="preserve"> in monitoring </w:t>
      </w:r>
      <w:proofErr w:type="spellStart"/>
      <w:r w:rsidRPr="00C7414E">
        <w:rPr>
          <w:rFonts w:cstheme="minorHAnsi"/>
          <w:color w:val="222222"/>
        </w:rPr>
        <w:t>lotic</w:t>
      </w:r>
      <w:proofErr w:type="spellEnd"/>
      <w:r w:rsidRPr="00C7414E">
        <w:rPr>
          <w:rFonts w:cstheme="minorHAnsi"/>
          <w:color w:val="222222"/>
        </w:rPr>
        <w:t xml:space="preserve"> and </w:t>
      </w:r>
      <w:proofErr w:type="spellStart"/>
      <w:r w:rsidRPr="00C7414E">
        <w:rPr>
          <w:rFonts w:cstheme="minorHAnsi"/>
          <w:color w:val="222222"/>
        </w:rPr>
        <w:t>lentic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fresh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waters</w:t>
      </w:r>
      <w:proofErr w:type="spellEnd"/>
      <w:r w:rsidRPr="00C7414E">
        <w:rPr>
          <w:rFonts w:cstheme="minorHAnsi"/>
          <w:color w:val="222222"/>
        </w:rPr>
        <w:t xml:space="preserve">. </w:t>
      </w:r>
      <w:proofErr w:type="spellStart"/>
      <w:r w:rsidRPr="00C7414E">
        <w:rPr>
          <w:rFonts w:cstheme="minorHAnsi"/>
          <w:color w:val="222222"/>
        </w:rPr>
        <w:t>Freshwater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Biological</w:t>
      </w:r>
      <w:proofErr w:type="spellEnd"/>
      <w:r w:rsidRPr="00C7414E">
        <w:rPr>
          <w:rFonts w:cstheme="minorHAnsi"/>
          <w:color w:val="222222"/>
        </w:rPr>
        <w:t xml:space="preserve"> </w:t>
      </w:r>
      <w:proofErr w:type="spellStart"/>
      <w:r w:rsidRPr="00C7414E">
        <w:rPr>
          <w:rFonts w:cstheme="minorHAnsi"/>
          <w:color w:val="222222"/>
        </w:rPr>
        <w:t>Assn</w:t>
      </w:r>
      <w:proofErr w:type="spellEnd"/>
      <w:r w:rsidRPr="00C7414E">
        <w:rPr>
          <w:rFonts w:cstheme="minorHAnsi"/>
          <w:color w:val="222222"/>
        </w:rPr>
        <w:t>. p.176.</w:t>
      </w:r>
    </w:p>
    <w:p w14:paraId="530C3CE0" w14:textId="6BCCD2F3" w:rsidR="004D2A30" w:rsidRPr="00C7414E" w:rsidRDefault="004D2A30" w:rsidP="004D2A30">
      <w:pPr>
        <w:rPr>
          <w:rFonts w:cstheme="minorHAnsi"/>
        </w:rPr>
      </w:pPr>
    </w:p>
    <w:sectPr w:rsidR="004D2A30" w:rsidRPr="00C7414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0C7D" w14:textId="77777777" w:rsidR="006B471E" w:rsidRDefault="006B471E" w:rsidP="005A570E">
      <w:pPr>
        <w:spacing w:after="0" w:line="240" w:lineRule="auto"/>
      </w:pPr>
      <w:r>
        <w:separator/>
      </w:r>
    </w:p>
  </w:endnote>
  <w:endnote w:type="continuationSeparator" w:id="0">
    <w:p w14:paraId="2DC086F0" w14:textId="77777777" w:rsidR="006B471E" w:rsidRDefault="006B471E" w:rsidP="005A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665894"/>
      <w:docPartObj>
        <w:docPartGallery w:val="Page Numbers (Bottom of Page)"/>
        <w:docPartUnique/>
      </w:docPartObj>
    </w:sdtPr>
    <w:sdtContent>
      <w:p w14:paraId="7897E3EF" w14:textId="69DD33DC" w:rsidR="005A570E" w:rsidRDefault="005A57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86E085" w14:textId="77777777" w:rsidR="005A570E" w:rsidRDefault="005A57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EFBE7" w14:textId="77777777" w:rsidR="006B471E" w:rsidRDefault="006B471E" w:rsidP="005A570E">
      <w:pPr>
        <w:spacing w:after="0" w:line="240" w:lineRule="auto"/>
      </w:pPr>
      <w:r>
        <w:separator/>
      </w:r>
    </w:p>
  </w:footnote>
  <w:footnote w:type="continuationSeparator" w:id="0">
    <w:p w14:paraId="454945C0" w14:textId="77777777" w:rsidR="006B471E" w:rsidRDefault="006B471E" w:rsidP="005A5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328"/>
    <w:rsid w:val="0000140C"/>
    <w:rsid w:val="00017ACB"/>
    <w:rsid w:val="0005462D"/>
    <w:rsid w:val="00071410"/>
    <w:rsid w:val="00096F1E"/>
    <w:rsid w:val="000C6AE3"/>
    <w:rsid w:val="000D219A"/>
    <w:rsid w:val="000F7473"/>
    <w:rsid w:val="00155A27"/>
    <w:rsid w:val="00166328"/>
    <w:rsid w:val="001A76D6"/>
    <w:rsid w:val="001F2A6D"/>
    <w:rsid w:val="00237334"/>
    <w:rsid w:val="002769C9"/>
    <w:rsid w:val="00292CD2"/>
    <w:rsid w:val="002F1FFA"/>
    <w:rsid w:val="00303A3F"/>
    <w:rsid w:val="003429A2"/>
    <w:rsid w:val="00387D22"/>
    <w:rsid w:val="003A61C4"/>
    <w:rsid w:val="003B3C10"/>
    <w:rsid w:val="003C4236"/>
    <w:rsid w:val="00401593"/>
    <w:rsid w:val="00447162"/>
    <w:rsid w:val="00451E6D"/>
    <w:rsid w:val="00477CBD"/>
    <w:rsid w:val="00490D83"/>
    <w:rsid w:val="004D2A30"/>
    <w:rsid w:val="00552156"/>
    <w:rsid w:val="00570003"/>
    <w:rsid w:val="0057646C"/>
    <w:rsid w:val="005A570E"/>
    <w:rsid w:val="00610788"/>
    <w:rsid w:val="00622318"/>
    <w:rsid w:val="00650663"/>
    <w:rsid w:val="006A01F0"/>
    <w:rsid w:val="006A507A"/>
    <w:rsid w:val="006B0211"/>
    <w:rsid w:val="006B471E"/>
    <w:rsid w:val="006C1F9E"/>
    <w:rsid w:val="006C5BC8"/>
    <w:rsid w:val="006E204A"/>
    <w:rsid w:val="00723728"/>
    <w:rsid w:val="007375DA"/>
    <w:rsid w:val="00740AF9"/>
    <w:rsid w:val="00743F2B"/>
    <w:rsid w:val="00750432"/>
    <w:rsid w:val="00774B5F"/>
    <w:rsid w:val="00775649"/>
    <w:rsid w:val="00795DB1"/>
    <w:rsid w:val="007C1BB1"/>
    <w:rsid w:val="007C4A40"/>
    <w:rsid w:val="007C7755"/>
    <w:rsid w:val="007D7101"/>
    <w:rsid w:val="00843161"/>
    <w:rsid w:val="00875CCE"/>
    <w:rsid w:val="008B0D44"/>
    <w:rsid w:val="008E1A66"/>
    <w:rsid w:val="00901D58"/>
    <w:rsid w:val="00902508"/>
    <w:rsid w:val="00904D6F"/>
    <w:rsid w:val="00916476"/>
    <w:rsid w:val="00927CF0"/>
    <w:rsid w:val="00931F0B"/>
    <w:rsid w:val="00937912"/>
    <w:rsid w:val="00954C84"/>
    <w:rsid w:val="00967A0F"/>
    <w:rsid w:val="009805F4"/>
    <w:rsid w:val="0098185E"/>
    <w:rsid w:val="009C713A"/>
    <w:rsid w:val="009F09AE"/>
    <w:rsid w:val="00A055BC"/>
    <w:rsid w:val="00A05713"/>
    <w:rsid w:val="00A752FC"/>
    <w:rsid w:val="00A93D1D"/>
    <w:rsid w:val="00AA5031"/>
    <w:rsid w:val="00B252AC"/>
    <w:rsid w:val="00B34939"/>
    <w:rsid w:val="00B625E8"/>
    <w:rsid w:val="00BC7283"/>
    <w:rsid w:val="00BE5A24"/>
    <w:rsid w:val="00BF5390"/>
    <w:rsid w:val="00C21225"/>
    <w:rsid w:val="00C363FA"/>
    <w:rsid w:val="00C46577"/>
    <w:rsid w:val="00C6459A"/>
    <w:rsid w:val="00C7414E"/>
    <w:rsid w:val="00C74D7D"/>
    <w:rsid w:val="00C810A4"/>
    <w:rsid w:val="00C90838"/>
    <w:rsid w:val="00CC04F2"/>
    <w:rsid w:val="00CC463A"/>
    <w:rsid w:val="00CE78D3"/>
    <w:rsid w:val="00D00360"/>
    <w:rsid w:val="00D25A78"/>
    <w:rsid w:val="00D345D5"/>
    <w:rsid w:val="00D466A3"/>
    <w:rsid w:val="00D52CDB"/>
    <w:rsid w:val="00D85AE0"/>
    <w:rsid w:val="00DC2E68"/>
    <w:rsid w:val="00DC67A6"/>
    <w:rsid w:val="00DD500F"/>
    <w:rsid w:val="00E205FE"/>
    <w:rsid w:val="00E60D94"/>
    <w:rsid w:val="00E70EEE"/>
    <w:rsid w:val="00EC757C"/>
    <w:rsid w:val="00F065AF"/>
    <w:rsid w:val="00F90F36"/>
    <w:rsid w:val="00F96EF7"/>
    <w:rsid w:val="00FB4F8E"/>
    <w:rsid w:val="00FE0E60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B494"/>
  <w15:chartTrackingRefBased/>
  <w15:docId w15:val="{6E053CDF-1762-48B2-89E7-D13CD4AD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02508"/>
  </w:style>
  <w:style w:type="paragraph" w:styleId="Cmsor1">
    <w:name w:val="heading 1"/>
    <w:basedOn w:val="Norml"/>
    <w:next w:val="Norml"/>
    <w:link w:val="Cmsor1Char"/>
    <w:uiPriority w:val="9"/>
    <w:qFormat/>
    <w:rsid w:val="00001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014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palrs">
    <w:name w:val="caption"/>
    <w:basedOn w:val="Norml"/>
    <w:next w:val="Norml"/>
    <w:uiPriority w:val="35"/>
    <w:unhideWhenUsed/>
    <w:qFormat/>
    <w:rsid w:val="0057000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D2A30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A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570E"/>
  </w:style>
  <w:style w:type="paragraph" w:styleId="llb">
    <w:name w:val="footer"/>
    <w:basedOn w:val="Norml"/>
    <w:link w:val="llbChar"/>
    <w:uiPriority w:val="99"/>
    <w:unhideWhenUsed/>
    <w:rsid w:val="005A5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5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doi.org/10.1002/iroh.199407903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qem.de/ftp/aqem_manual.zi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%20drive\2021\Duna\V&#214;I\HU-JDS-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%20drive\2021\Duna\V&#214;I\HU-JDS-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C%20drive\2021\Duna\V&#214;I\Chiro_tavasz_nyar_&#246;sszes&#237;tett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Egyedszám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Munka5!$B$8</c:f>
              <c:strCache>
                <c:ptCount val="1"/>
                <c:pt idx="0">
                  <c:v>2021.06.14-15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Munka5!$C$7:$L$7</c:f>
              <c:strCache>
                <c:ptCount val="10"/>
                <c:pt idx="0">
                  <c:v>Medve</c:v>
                </c:pt>
                <c:pt idx="1">
                  <c:v>Vének</c:v>
                </c:pt>
                <c:pt idx="2">
                  <c:v>Gönyű</c:v>
                </c:pt>
                <c:pt idx="3">
                  <c:v>Szob</c:v>
                </c:pt>
                <c:pt idx="4">
                  <c:v>Göd</c:v>
                </c:pt>
                <c:pt idx="5">
                  <c:v>Ercsi</c:v>
                </c:pt>
                <c:pt idx="6">
                  <c:v>Dunaföldvár</c:v>
                </c:pt>
                <c:pt idx="7">
                  <c:v>Paks</c:v>
                </c:pt>
                <c:pt idx="8">
                  <c:v>Baja</c:v>
                </c:pt>
                <c:pt idx="9">
                  <c:v>Mohács</c:v>
                </c:pt>
              </c:strCache>
            </c:strRef>
          </c:cat>
          <c:val>
            <c:numRef>
              <c:f>Munka5!$C$8:$L$8</c:f>
              <c:numCache>
                <c:formatCode>General</c:formatCode>
                <c:ptCount val="10"/>
                <c:pt idx="0">
                  <c:v>144</c:v>
                </c:pt>
                <c:pt idx="1">
                  <c:v>1302</c:v>
                </c:pt>
                <c:pt idx="2">
                  <c:v>261</c:v>
                </c:pt>
                <c:pt idx="3">
                  <c:v>631</c:v>
                </c:pt>
                <c:pt idx="4">
                  <c:v>413</c:v>
                </c:pt>
                <c:pt idx="5">
                  <c:v>37</c:v>
                </c:pt>
                <c:pt idx="6">
                  <c:v>225</c:v>
                </c:pt>
                <c:pt idx="7">
                  <c:v>218</c:v>
                </c:pt>
                <c:pt idx="8">
                  <c:v>106</c:v>
                </c:pt>
                <c:pt idx="9">
                  <c:v>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9C-4E27-8410-50530413CDA7}"/>
            </c:ext>
          </c:extLst>
        </c:ser>
        <c:ser>
          <c:idx val="1"/>
          <c:order val="1"/>
          <c:tx>
            <c:strRef>
              <c:f>Munka5!$B$9</c:f>
              <c:strCache>
                <c:ptCount val="1"/>
                <c:pt idx="0">
                  <c:v>2021.08.16-17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Munka5!$C$7:$L$7</c:f>
              <c:strCache>
                <c:ptCount val="10"/>
                <c:pt idx="0">
                  <c:v>Medve</c:v>
                </c:pt>
                <c:pt idx="1">
                  <c:v>Vének</c:v>
                </c:pt>
                <c:pt idx="2">
                  <c:v>Gönyű</c:v>
                </c:pt>
                <c:pt idx="3">
                  <c:v>Szob</c:v>
                </c:pt>
                <c:pt idx="4">
                  <c:v>Göd</c:v>
                </c:pt>
                <c:pt idx="5">
                  <c:v>Ercsi</c:v>
                </c:pt>
                <c:pt idx="6">
                  <c:v>Dunaföldvár</c:v>
                </c:pt>
                <c:pt idx="7">
                  <c:v>Paks</c:v>
                </c:pt>
                <c:pt idx="8">
                  <c:v>Baja</c:v>
                </c:pt>
                <c:pt idx="9">
                  <c:v>Mohács</c:v>
                </c:pt>
              </c:strCache>
            </c:strRef>
          </c:cat>
          <c:val>
            <c:numRef>
              <c:f>Munka5!$C$9:$L$9</c:f>
              <c:numCache>
                <c:formatCode>General</c:formatCode>
                <c:ptCount val="10"/>
                <c:pt idx="0">
                  <c:v>97</c:v>
                </c:pt>
                <c:pt idx="1">
                  <c:v>3781</c:v>
                </c:pt>
                <c:pt idx="2">
                  <c:v>467</c:v>
                </c:pt>
                <c:pt idx="3">
                  <c:v>276</c:v>
                </c:pt>
                <c:pt idx="4">
                  <c:v>174</c:v>
                </c:pt>
                <c:pt idx="5">
                  <c:v>27</c:v>
                </c:pt>
                <c:pt idx="6">
                  <c:v>259</c:v>
                </c:pt>
                <c:pt idx="7">
                  <c:v>653</c:v>
                </c:pt>
                <c:pt idx="8">
                  <c:v>824</c:v>
                </c:pt>
                <c:pt idx="9">
                  <c:v>467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D9C-4E27-8410-50530413CD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47075144"/>
        <c:axId val="447076456"/>
      </c:barChart>
      <c:catAx>
        <c:axId val="447075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47076456"/>
        <c:crosses val="autoZero"/>
        <c:auto val="1"/>
        <c:lblAlgn val="ctr"/>
        <c:lblOffset val="100"/>
        <c:noMultiLvlLbl val="0"/>
      </c:catAx>
      <c:valAx>
        <c:axId val="447076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447075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u-HU"/>
              <a:t>Taxonszám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Munka5!$B$12</c:f>
              <c:strCache>
                <c:ptCount val="1"/>
                <c:pt idx="0">
                  <c:v>2021.06.14-15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Munka5!$C$11:$L$11</c:f>
              <c:strCache>
                <c:ptCount val="10"/>
                <c:pt idx="0">
                  <c:v>Medve</c:v>
                </c:pt>
                <c:pt idx="1">
                  <c:v>Vének</c:v>
                </c:pt>
                <c:pt idx="2">
                  <c:v>Gönyű</c:v>
                </c:pt>
                <c:pt idx="3">
                  <c:v>Szob</c:v>
                </c:pt>
                <c:pt idx="4">
                  <c:v>Göd</c:v>
                </c:pt>
                <c:pt idx="5">
                  <c:v>Ercsi</c:v>
                </c:pt>
                <c:pt idx="6">
                  <c:v>Dunaföldvár</c:v>
                </c:pt>
                <c:pt idx="7">
                  <c:v>Paks</c:v>
                </c:pt>
                <c:pt idx="8">
                  <c:v>Baja</c:v>
                </c:pt>
                <c:pt idx="9">
                  <c:v>Mohács</c:v>
                </c:pt>
              </c:strCache>
            </c:strRef>
          </c:cat>
          <c:val>
            <c:numRef>
              <c:f>Munka5!$C$12:$L$12</c:f>
              <c:numCache>
                <c:formatCode>General</c:formatCode>
                <c:ptCount val="10"/>
                <c:pt idx="0">
                  <c:v>6</c:v>
                </c:pt>
                <c:pt idx="1">
                  <c:v>16</c:v>
                </c:pt>
                <c:pt idx="2">
                  <c:v>13</c:v>
                </c:pt>
                <c:pt idx="3">
                  <c:v>17</c:v>
                </c:pt>
                <c:pt idx="4">
                  <c:v>15</c:v>
                </c:pt>
                <c:pt idx="5">
                  <c:v>7</c:v>
                </c:pt>
                <c:pt idx="6">
                  <c:v>15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A8-4D29-BAC5-3BBCDE588F30}"/>
            </c:ext>
          </c:extLst>
        </c:ser>
        <c:ser>
          <c:idx val="1"/>
          <c:order val="1"/>
          <c:tx>
            <c:strRef>
              <c:f>Munka5!$B$13</c:f>
              <c:strCache>
                <c:ptCount val="1"/>
                <c:pt idx="0">
                  <c:v>2021.08.16-17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Munka5!$C$11:$L$11</c:f>
              <c:strCache>
                <c:ptCount val="10"/>
                <c:pt idx="0">
                  <c:v>Medve</c:v>
                </c:pt>
                <c:pt idx="1">
                  <c:v>Vének</c:v>
                </c:pt>
                <c:pt idx="2">
                  <c:v>Gönyű</c:v>
                </c:pt>
                <c:pt idx="3">
                  <c:v>Szob</c:v>
                </c:pt>
                <c:pt idx="4">
                  <c:v>Göd</c:v>
                </c:pt>
                <c:pt idx="5">
                  <c:v>Ercsi</c:v>
                </c:pt>
                <c:pt idx="6">
                  <c:v>Dunaföldvár</c:v>
                </c:pt>
                <c:pt idx="7">
                  <c:v>Paks</c:v>
                </c:pt>
                <c:pt idx="8">
                  <c:v>Baja</c:v>
                </c:pt>
                <c:pt idx="9">
                  <c:v>Mohács</c:v>
                </c:pt>
              </c:strCache>
            </c:strRef>
          </c:cat>
          <c:val>
            <c:numRef>
              <c:f>Munka5!$C$13:$L$13</c:f>
              <c:numCache>
                <c:formatCode>General</c:formatCode>
                <c:ptCount val="10"/>
                <c:pt idx="0">
                  <c:v>6</c:v>
                </c:pt>
                <c:pt idx="1">
                  <c:v>17</c:v>
                </c:pt>
                <c:pt idx="2">
                  <c:v>14</c:v>
                </c:pt>
                <c:pt idx="3">
                  <c:v>16</c:v>
                </c:pt>
                <c:pt idx="4">
                  <c:v>20</c:v>
                </c:pt>
                <c:pt idx="5">
                  <c:v>7</c:v>
                </c:pt>
                <c:pt idx="6">
                  <c:v>16</c:v>
                </c:pt>
                <c:pt idx="7">
                  <c:v>15</c:v>
                </c:pt>
                <c:pt idx="8">
                  <c:v>12</c:v>
                </c:pt>
                <c:pt idx="9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A8-4D29-BAC5-3BBCDE588F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1820152"/>
        <c:axId val="329905840"/>
      </c:barChart>
      <c:catAx>
        <c:axId val="331820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29905840"/>
        <c:crosses val="autoZero"/>
        <c:auto val="1"/>
        <c:lblAlgn val="ctr"/>
        <c:lblOffset val="100"/>
        <c:noMultiLvlLbl val="0"/>
      </c:catAx>
      <c:valAx>
        <c:axId val="32990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31820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'[Chiro_eredmenyek_tavasz_nyar (összevont).xlsx]2021-juni-aug'!$P$2</c:f>
              <c:strCache>
                <c:ptCount val="1"/>
                <c:pt idx="0">
                  <c:v>Összegyedszám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'[Chiro_eredmenyek_tavasz_nyar (összevont).xlsx]2021-juni-aug'!$Q$1:$AA$1</c:f>
              <c:strCache>
                <c:ptCount val="11"/>
                <c:pt idx="0">
                  <c:v>Medve</c:v>
                </c:pt>
                <c:pt idx="1">
                  <c:v>Vének</c:v>
                </c:pt>
                <c:pt idx="2">
                  <c:v>Gönyű</c:v>
                </c:pt>
                <c:pt idx="3">
                  <c:v>Szob</c:v>
                </c:pt>
                <c:pt idx="4">
                  <c:v>Dunakeszi</c:v>
                </c:pt>
                <c:pt idx="5">
                  <c:v>Ercsi</c:v>
                </c:pt>
                <c:pt idx="6">
                  <c:v>Tass</c:v>
                </c:pt>
                <c:pt idx="7">
                  <c:v>Dunaföldvár</c:v>
                </c:pt>
                <c:pt idx="8">
                  <c:v>Paks</c:v>
                </c:pt>
                <c:pt idx="9">
                  <c:v>Baja</c:v>
                </c:pt>
                <c:pt idx="10">
                  <c:v>Mohács</c:v>
                </c:pt>
              </c:strCache>
            </c:strRef>
          </c:cat>
          <c:val>
            <c:numRef>
              <c:f>'[Chiro_eredmenyek_tavasz_nyar (összevont).xlsx]2021-juni-aug'!$Q$2:$AA$2</c:f>
              <c:numCache>
                <c:formatCode>General</c:formatCode>
                <c:ptCount val="11"/>
                <c:pt idx="0">
                  <c:v>79</c:v>
                </c:pt>
                <c:pt idx="1">
                  <c:v>27</c:v>
                </c:pt>
                <c:pt idx="2">
                  <c:v>50</c:v>
                </c:pt>
                <c:pt idx="3">
                  <c:v>65</c:v>
                </c:pt>
                <c:pt idx="4">
                  <c:v>95</c:v>
                </c:pt>
                <c:pt idx="5">
                  <c:v>22</c:v>
                </c:pt>
                <c:pt idx="6">
                  <c:v>15</c:v>
                </c:pt>
                <c:pt idx="7">
                  <c:v>30</c:v>
                </c:pt>
                <c:pt idx="8">
                  <c:v>64</c:v>
                </c:pt>
                <c:pt idx="9">
                  <c:v>104</c:v>
                </c:pt>
                <c:pt idx="10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0E-40C1-9FFB-FAC1A70D58BF}"/>
            </c:ext>
          </c:extLst>
        </c:ser>
        <c:ser>
          <c:idx val="1"/>
          <c:order val="1"/>
          <c:tx>
            <c:strRef>
              <c:f>'[Chiro_eredmenyek_tavasz_nyar (összevont).xlsx]2021-juni-aug'!$P$3</c:f>
              <c:strCache>
                <c:ptCount val="1"/>
                <c:pt idx="0">
                  <c:v>Faj-/taxonszám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'[Chiro_eredmenyek_tavasz_nyar (összevont).xlsx]2021-juni-aug'!$Q$1:$AA$1</c:f>
              <c:strCache>
                <c:ptCount val="11"/>
                <c:pt idx="0">
                  <c:v>Medve</c:v>
                </c:pt>
                <c:pt idx="1">
                  <c:v>Vének</c:v>
                </c:pt>
                <c:pt idx="2">
                  <c:v>Gönyű</c:v>
                </c:pt>
                <c:pt idx="3">
                  <c:v>Szob</c:v>
                </c:pt>
                <c:pt idx="4">
                  <c:v>Dunakeszi</c:v>
                </c:pt>
                <c:pt idx="5">
                  <c:v>Ercsi</c:v>
                </c:pt>
                <c:pt idx="6">
                  <c:v>Tass</c:v>
                </c:pt>
                <c:pt idx="7">
                  <c:v>Dunaföldvár</c:v>
                </c:pt>
                <c:pt idx="8">
                  <c:v>Paks</c:v>
                </c:pt>
                <c:pt idx="9">
                  <c:v>Baja</c:v>
                </c:pt>
                <c:pt idx="10">
                  <c:v>Mohács</c:v>
                </c:pt>
              </c:strCache>
            </c:strRef>
          </c:cat>
          <c:val>
            <c:numRef>
              <c:f>'[Chiro_eredmenyek_tavasz_nyar (összevont).xlsx]2021-juni-aug'!$Q$3:$AA$3</c:f>
              <c:numCache>
                <c:formatCode>General</c:formatCode>
                <c:ptCount val="11"/>
                <c:pt idx="0">
                  <c:v>12</c:v>
                </c:pt>
                <c:pt idx="1">
                  <c:v>11</c:v>
                </c:pt>
                <c:pt idx="2">
                  <c:v>9</c:v>
                </c:pt>
                <c:pt idx="3">
                  <c:v>9</c:v>
                </c:pt>
                <c:pt idx="4">
                  <c:v>8</c:v>
                </c:pt>
                <c:pt idx="5">
                  <c:v>6</c:v>
                </c:pt>
                <c:pt idx="6">
                  <c:v>3</c:v>
                </c:pt>
                <c:pt idx="7">
                  <c:v>10</c:v>
                </c:pt>
                <c:pt idx="8">
                  <c:v>12</c:v>
                </c:pt>
                <c:pt idx="9">
                  <c:v>17</c:v>
                </c:pt>
                <c:pt idx="1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0E-40C1-9FFB-FAC1A70D5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5999456"/>
        <c:axId val="305999784"/>
      </c:barChart>
      <c:catAx>
        <c:axId val="305999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5999784"/>
        <c:crosses val="autoZero"/>
        <c:auto val="1"/>
        <c:lblAlgn val="ctr"/>
        <c:lblOffset val="100"/>
        <c:noMultiLvlLbl val="0"/>
      </c:catAx>
      <c:valAx>
        <c:axId val="305999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305999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B867-412B-468B-9573-BD619B86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12</Pages>
  <Words>3630</Words>
  <Characters>25048</Characters>
  <Application>Microsoft Office Word</Application>
  <DocSecurity>0</DocSecurity>
  <Lines>208</Lines>
  <Paragraphs>57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dcterms:created xsi:type="dcterms:W3CDTF">2021-11-22T10:58:00Z</dcterms:created>
  <dcterms:modified xsi:type="dcterms:W3CDTF">2021-12-20T23:13:00Z</dcterms:modified>
</cp:coreProperties>
</file>